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51CE" w:rsidRDefault="00017DBB" w:rsidP="009651CE">
      <w:pPr>
        <w:pStyle w:val="Kopfzeile"/>
        <w:tabs>
          <w:tab w:val="clear" w:pos="4536"/>
          <w:tab w:val="clear" w:pos="9072"/>
        </w:tabs>
        <w:rPr>
          <w:rFonts w:cs="Arial"/>
          <w:color w:val="FFFFFF"/>
        </w:rPr>
      </w:pPr>
      <w:r>
        <w:rPr>
          <w:rFonts w:cs="Arial"/>
          <w:noProof/>
          <w:color w:val="FFFFFF"/>
          <w:lang w:val="de-CH" w:eastAsia="de-CH"/>
        </w:rPr>
        <mc:AlternateContent>
          <mc:Choice Requires="wps">
            <w:drawing>
              <wp:anchor distT="0" distB="0" distL="114300" distR="114300" simplePos="0" relativeHeight="251657728" behindDoc="1" locked="0" layoutInCell="1" allowOverlap="1">
                <wp:simplePos x="0" y="0"/>
                <wp:positionH relativeFrom="column">
                  <wp:posOffset>-48260</wp:posOffset>
                </wp:positionH>
                <wp:positionV relativeFrom="paragraph">
                  <wp:posOffset>-97155</wp:posOffset>
                </wp:positionV>
                <wp:extent cx="5715000" cy="685800"/>
                <wp:effectExtent l="8890" t="7620" r="10160"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8580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3.8pt;margin-top:-7.65pt;width:450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" fillcolor="#36f"/>
            </w:pict>
          </mc:Fallback>
        </mc:AlternateContent>
      </w:r>
      <w:r w:rsidR="00401DD7" w:rsidRPr="00CC592C">
        <w:rPr>
          <w:rFonts w:cs="Arial"/>
          <w:noProof/>
          <w:color w:val="FFFFFF"/>
          <w:sz w:val="32"/>
          <w:szCs w:val="32"/>
        </w:rPr>
        <w:t>Drama</w:t>
      </w:r>
      <w:r w:rsidR="0087108D" w:rsidRPr="00CC592C">
        <w:rPr>
          <w:rFonts w:cs="Arial"/>
          <w:noProof/>
          <w:color w:val="FFFFFF"/>
          <w:sz w:val="32"/>
          <w:szCs w:val="32"/>
        </w:rPr>
        <w:t xml:space="preserve">: </w:t>
      </w:r>
      <w:hyperlink r:id="rId8" w:history="1">
        <w:r w:rsidR="00CC592C" w:rsidRPr="00CC592C">
          <w:rPr>
            <w:rStyle w:val="Hyperlink"/>
            <w:rFonts w:cs="Arial"/>
            <w:color w:val="FFFFFF"/>
            <w:u w:val="none"/>
          </w:rPr>
          <w:t>Formtypen des Dramas</w:t>
        </w:r>
      </w:hyperlink>
    </w:p>
    <w:p w:rsidR="00990D0F" w:rsidRPr="00CC592C" w:rsidRDefault="00990D0F" w:rsidP="009651CE">
      <w:pPr>
        <w:pStyle w:val="Kopfzeile"/>
        <w:tabs>
          <w:tab w:val="clear" w:pos="4536"/>
          <w:tab w:val="clear" w:pos="9072"/>
        </w:tabs>
        <w:rPr>
          <w:rFonts w:cs="Arial"/>
          <w:color w:val="FFFFFF"/>
        </w:rPr>
      </w:pPr>
    </w:p>
    <w:p w:rsidR="009651CE" w:rsidRDefault="009651CE" w:rsidP="00633284">
      <w:pPr>
        <w:pStyle w:val="berschrift1"/>
        <w:rPr>
          <w:rFonts w:cs="Arial"/>
          <w:color w:val="000000"/>
        </w:rPr>
      </w:pPr>
    </w:p>
    <w:p w:rsidR="00633284" w:rsidRPr="00037422" w:rsidRDefault="00144DF4" w:rsidP="00633284">
      <w:pPr>
        <w:pStyle w:val="berschrift1"/>
        <w:rPr>
          <w:rFonts w:cs="Arial"/>
        </w:rPr>
      </w:pPr>
      <w:r>
        <w:rPr>
          <w:rFonts w:cs="Arial"/>
          <w:color w:val="000000"/>
        </w:rPr>
        <w:t>G</w:t>
      </w:r>
      <w:r w:rsidR="00CC592C">
        <w:rPr>
          <w:rFonts w:cs="Arial"/>
          <w:color w:val="000000"/>
        </w:rPr>
        <w:t>eschlossene und offene Form</w:t>
      </w:r>
      <w:r>
        <w:rPr>
          <w:rFonts w:cs="Arial"/>
          <w:color w:val="000000"/>
        </w:rPr>
        <w:t xml:space="preserve"> des Dramas</w:t>
      </w:r>
    </w:p>
    <w:p w:rsidR="00CC592C" w:rsidRPr="009651CE" w:rsidRDefault="00CC592C" w:rsidP="00CC592C">
      <w:pPr>
        <w:spacing w:before="100" w:beforeAutospacing="1" w:after="100" w:afterAutospacing="1"/>
        <w:rPr>
          <w:rFonts w:cs="Arial"/>
          <w:szCs w:val="24"/>
          <w:lang w:val="de-CH" w:eastAsia="de-CH"/>
        </w:rPr>
      </w:pPr>
      <w:r w:rsidRPr="00CC592C">
        <w:rPr>
          <w:rFonts w:cs="Arial"/>
          <w:szCs w:val="24"/>
          <w:lang w:val="de-CH" w:eastAsia="de-CH"/>
        </w:rPr>
        <w:t xml:space="preserve">Seit der Arbeit von </w:t>
      </w:r>
      <w:r w:rsidRPr="009651CE">
        <w:rPr>
          <w:rFonts w:cs="Arial"/>
          <w:szCs w:val="24"/>
          <w:lang w:val="de-CH" w:eastAsia="de-CH"/>
        </w:rPr>
        <w:t xml:space="preserve">Volker Klotz (1960) unterscheidet man im Allgemeinen zwei verschiedene </w:t>
      </w:r>
      <w:r w:rsidRPr="009651CE">
        <w:rPr>
          <w:rFonts w:cs="Arial"/>
          <w:b/>
          <w:bCs/>
          <w:szCs w:val="24"/>
          <w:lang w:val="de-CH" w:eastAsia="de-CH"/>
        </w:rPr>
        <w:t>Formtypen des Dramas</w:t>
      </w:r>
      <w:r w:rsidRPr="009651CE">
        <w:rPr>
          <w:rFonts w:cs="Arial"/>
          <w:szCs w:val="24"/>
          <w:lang w:val="de-CH" w:eastAsia="de-CH"/>
        </w:rPr>
        <w:t>, die in der nachfolgenden Darstellung einander gegenübergestellt werden:</w:t>
      </w:r>
    </w:p>
    <w:p w:rsidR="00CC592C" w:rsidRPr="009651CE" w:rsidRDefault="00CC592C" w:rsidP="00A37245">
      <w:pPr>
        <w:pStyle w:val="berschrift1"/>
      </w:pPr>
      <w:r w:rsidRPr="009651CE">
        <w:t>Drama der geschlossenen Form</w:t>
      </w:r>
    </w:p>
    <w:p w:rsidR="00037422" w:rsidRPr="009651CE" w:rsidRDefault="00037422" w:rsidP="00037422">
      <w:pPr>
        <w:spacing w:before="100" w:beforeAutospacing="1" w:after="100" w:afterAutospacing="1"/>
      </w:pPr>
      <w:r w:rsidRPr="009651CE">
        <w:rPr>
          <w:noProof/>
          <w:lang w:val="de-CH" w:eastAsia="de-CH"/>
        </w:rPr>
        <w:drawing>
          <wp:inline distT="0" distB="0" distL="0" distR="0">
            <wp:extent cx="3866515" cy="4265295"/>
            <wp:effectExtent l="19050" t="0" r="63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66515" cy="4265295"/>
                    </a:xfrm>
                    <a:prstGeom prst="rect">
                      <a:avLst/>
                    </a:prstGeom>
                    <a:noFill/>
                    <a:ln w="9525">
                      <a:noFill/>
                      <a:miter lim="800000"/>
                      <a:headEnd/>
                      <a:tailEnd/>
                    </a:ln>
                  </pic:spPr>
                </pic:pic>
              </a:graphicData>
            </a:graphic>
          </wp:inline>
        </w:drawing>
      </w:r>
    </w:p>
    <w:p w:rsidR="00A37245" w:rsidRDefault="00A37245" w:rsidP="00A37245">
      <w:pPr>
        <w:spacing w:before="100" w:beforeAutospacing="1" w:after="100" w:afterAutospacing="1"/>
        <w:rPr>
          <w:rFonts w:cs="Arial"/>
          <w:szCs w:val="24"/>
          <w:lang w:val="de-CH" w:eastAsia="de-CH"/>
        </w:rPr>
      </w:pPr>
    </w:p>
    <w:p w:rsidR="00A37245" w:rsidRDefault="00A37245" w:rsidP="00A37245">
      <w:pPr>
        <w:spacing w:before="100" w:beforeAutospacing="1" w:after="100" w:afterAutospacing="1"/>
        <w:rPr>
          <w:rFonts w:cs="Arial"/>
          <w:szCs w:val="24"/>
          <w:lang w:val="de-CH" w:eastAsia="de-CH"/>
        </w:rPr>
      </w:pPr>
    </w:p>
    <w:p w:rsidR="00A37245" w:rsidRDefault="00A37245" w:rsidP="00A37245">
      <w:pPr>
        <w:spacing w:before="100" w:beforeAutospacing="1" w:after="100" w:afterAutospacing="1"/>
        <w:rPr>
          <w:rFonts w:cs="Arial"/>
          <w:szCs w:val="24"/>
          <w:lang w:val="de-CH" w:eastAsia="de-CH"/>
        </w:rPr>
      </w:pPr>
    </w:p>
    <w:p w:rsidR="00A37245" w:rsidRDefault="00A37245" w:rsidP="00A37245">
      <w:pPr>
        <w:spacing w:before="100" w:beforeAutospacing="1" w:after="100" w:afterAutospacing="1"/>
        <w:rPr>
          <w:rFonts w:cs="Arial"/>
          <w:szCs w:val="24"/>
          <w:lang w:val="de-CH" w:eastAsia="de-CH"/>
        </w:rPr>
      </w:pPr>
    </w:p>
    <w:p w:rsidR="00A37245" w:rsidRDefault="00A37245" w:rsidP="00A37245">
      <w:pPr>
        <w:spacing w:before="100" w:beforeAutospacing="1" w:after="100" w:afterAutospacing="1"/>
        <w:rPr>
          <w:rFonts w:cs="Arial"/>
          <w:szCs w:val="24"/>
          <w:lang w:val="de-CH" w:eastAsia="de-CH"/>
        </w:rPr>
      </w:pPr>
    </w:p>
    <w:p w:rsidR="00A37245" w:rsidRPr="00A37245" w:rsidRDefault="00A37245" w:rsidP="00A37245">
      <w:pPr>
        <w:spacing w:before="100" w:beforeAutospacing="1" w:after="100" w:afterAutospacing="1"/>
        <w:rPr>
          <w:rFonts w:cs="Arial"/>
          <w:szCs w:val="24"/>
          <w:lang w:val="de-CH" w:eastAsia="de-CH"/>
        </w:rPr>
      </w:pPr>
      <w:r w:rsidRPr="00A37245">
        <w:rPr>
          <w:rFonts w:cs="Arial"/>
          <w:szCs w:val="24"/>
          <w:lang w:val="de-CH" w:eastAsia="de-CH"/>
        </w:rPr>
        <w:lastRenderedPageBreak/>
        <w:t xml:space="preserve">Der Prototyp des </w:t>
      </w:r>
      <w:r w:rsidRPr="00A37245">
        <w:rPr>
          <w:rFonts w:cs="Arial"/>
          <w:b/>
          <w:szCs w:val="24"/>
          <w:lang w:val="de-CH" w:eastAsia="de-CH"/>
        </w:rPr>
        <w:t>geschlossenen Dramas</w:t>
      </w:r>
      <w:r w:rsidRPr="00A37245">
        <w:rPr>
          <w:rFonts w:cs="Arial"/>
          <w:szCs w:val="24"/>
          <w:lang w:val="de-CH" w:eastAsia="de-CH"/>
        </w:rPr>
        <w:t xml:space="preserve"> findet sich im fünfaktigen Drama, wie es seit HORAZ über die Renaissance-Poetik bis in die heutigen Tage die Dramenentwicklung mitbestimmt hat. Der Aufbau eines geschlossenen Dramas lässt sich wie folgt erläutern:</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BA0042">
            <w:pPr>
              <w:jc w:val="center"/>
              <w:rPr>
                <w:rFonts w:cs="Arial"/>
                <w:sz w:val="20"/>
                <w:lang w:val="de-CH" w:eastAsia="de-CH"/>
              </w:rPr>
            </w:pPr>
            <w:r w:rsidRPr="00AA3DA8">
              <w:rPr>
                <w:rFonts w:cs="Arial"/>
                <w:sz w:val="20"/>
                <w:lang w:val="de-CH" w:eastAsia="de-CH"/>
              </w:rPr>
              <w:t>Einleitung (Exposition)</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BA0042">
            <w:pPr>
              <w:ind w:left="125"/>
              <w:rPr>
                <w:rFonts w:cs="Arial"/>
                <w:sz w:val="20"/>
                <w:lang w:val="de-CH" w:eastAsia="de-CH"/>
              </w:rPr>
            </w:pPr>
            <w:r w:rsidRPr="00AA3DA8">
              <w:rPr>
                <w:rFonts w:cs="Arial"/>
                <w:sz w:val="20"/>
                <w:lang w:val="de-CH" w:eastAsia="de-CH"/>
              </w:rPr>
              <w:t>Der Zuschauer erhält Informationen über Hintergründe und Voraussetzungen der Handlung, soweit er sie benötigt.</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BA0042">
            <w:pPr>
              <w:jc w:val="center"/>
              <w:rPr>
                <w:rFonts w:cs="Arial"/>
                <w:sz w:val="20"/>
                <w:lang w:val="de-CH" w:eastAsia="de-CH"/>
              </w:rPr>
            </w:pPr>
            <w:r w:rsidRPr="00AA3DA8">
              <w:rPr>
                <w:rFonts w:cs="Arial"/>
                <w:sz w:val="20"/>
                <w:lang w:val="de-CH" w:eastAsia="de-CH"/>
              </w:rPr>
              <w:t>erregendes Moment</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BA0042">
            <w:pPr>
              <w:ind w:left="125"/>
              <w:rPr>
                <w:rFonts w:cs="Arial"/>
                <w:sz w:val="20"/>
                <w:lang w:val="de-CH" w:eastAsia="de-CH"/>
              </w:rPr>
            </w:pPr>
            <w:r w:rsidRPr="00AA3DA8">
              <w:rPr>
                <w:rFonts w:cs="Arial"/>
                <w:sz w:val="20"/>
                <w:lang w:val="de-CH" w:eastAsia="de-CH"/>
              </w:rPr>
              <w:t>Ein wichtiges Ereignis oder eine bedeutsame Entscheidung des Helden bringt die Verwicklung in Gang.</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BA0042">
            <w:pPr>
              <w:jc w:val="center"/>
              <w:rPr>
                <w:rFonts w:cs="Arial"/>
                <w:sz w:val="20"/>
                <w:lang w:val="de-CH" w:eastAsia="de-CH"/>
              </w:rPr>
            </w:pPr>
            <w:r w:rsidRPr="00AA3DA8">
              <w:rPr>
                <w:rFonts w:cs="Arial"/>
                <w:sz w:val="20"/>
                <w:lang w:val="de-CH" w:eastAsia="de-CH"/>
              </w:rPr>
              <w:t>Umkehr (Peripetie)</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BA0042">
            <w:pPr>
              <w:ind w:left="125"/>
              <w:rPr>
                <w:rFonts w:cs="Arial"/>
                <w:sz w:val="20"/>
                <w:lang w:val="de-CH" w:eastAsia="de-CH"/>
              </w:rPr>
            </w:pPr>
            <w:r w:rsidRPr="00AA3DA8">
              <w:rPr>
                <w:rFonts w:cs="Arial"/>
                <w:sz w:val="20"/>
                <w:lang w:val="de-CH" w:eastAsia="de-CH"/>
              </w:rPr>
              <w:t>Die Situation verkehrt sich in ihr Gegenteil.</w:t>
            </w:r>
          </w:p>
        </w:tc>
      </w:tr>
      <w:tr w:rsidR="00A37245" w:rsidRPr="00AA3DA8" w:rsidTr="00BA0042">
        <w:trPr>
          <w:trHeight w:val="30"/>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BA0042">
            <w:pPr>
              <w:spacing w:line="30" w:lineRule="atLeast"/>
              <w:jc w:val="center"/>
              <w:rPr>
                <w:rFonts w:cs="Arial"/>
                <w:sz w:val="20"/>
                <w:lang w:val="de-CH" w:eastAsia="de-CH"/>
              </w:rPr>
            </w:pPr>
            <w:r w:rsidRPr="00AA3DA8">
              <w:rPr>
                <w:rFonts w:cs="Arial"/>
                <w:sz w:val="20"/>
                <w:lang w:val="de-CH" w:eastAsia="de-CH"/>
              </w:rPr>
              <w:t>tragisches Moment</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BA0042">
            <w:pPr>
              <w:spacing w:line="30" w:lineRule="atLeast"/>
              <w:ind w:left="125"/>
              <w:rPr>
                <w:rFonts w:cs="Arial"/>
                <w:sz w:val="20"/>
                <w:lang w:val="de-CH" w:eastAsia="de-CH"/>
              </w:rPr>
            </w:pPr>
            <w:r w:rsidRPr="00AA3DA8">
              <w:rPr>
                <w:rFonts w:cs="Arial"/>
                <w:sz w:val="20"/>
                <w:lang w:val="de-CH" w:eastAsia="de-CH"/>
              </w:rPr>
              <w:t>In der Tragödie: ein Ereignis oder Entschluss, der keine Auflösung des Konflikts mehr zulässt, was zu einem versöhnlichen Ende führen würde.</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BA0042">
            <w:pPr>
              <w:jc w:val="center"/>
              <w:rPr>
                <w:rFonts w:cs="Arial"/>
                <w:sz w:val="20"/>
                <w:lang w:val="de-CH" w:eastAsia="de-CH"/>
              </w:rPr>
            </w:pPr>
            <w:r w:rsidRPr="00AA3DA8">
              <w:rPr>
                <w:rFonts w:cs="Arial"/>
                <w:sz w:val="20"/>
                <w:lang w:val="de-CH" w:eastAsia="de-CH"/>
              </w:rPr>
              <w:t>Moment der letzten Spannung</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BA0042">
            <w:pPr>
              <w:ind w:left="125"/>
              <w:rPr>
                <w:rFonts w:cs="Arial"/>
                <w:sz w:val="20"/>
                <w:lang w:val="de-CH" w:eastAsia="de-CH"/>
              </w:rPr>
            </w:pPr>
            <w:r w:rsidRPr="00AA3DA8">
              <w:rPr>
                <w:rFonts w:cs="Arial"/>
                <w:sz w:val="20"/>
                <w:lang w:val="de-CH" w:eastAsia="de-CH"/>
              </w:rPr>
              <w:t xml:space="preserve">In der Komödie: Verzögerung des glücklichen Ausgangs der Handlung. </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BA0042">
            <w:pPr>
              <w:jc w:val="center"/>
              <w:rPr>
                <w:rFonts w:cs="Arial"/>
                <w:sz w:val="20"/>
                <w:lang w:val="de-CH" w:eastAsia="de-CH"/>
              </w:rPr>
            </w:pPr>
            <w:r w:rsidRPr="00AA3DA8">
              <w:rPr>
                <w:rFonts w:cs="Arial"/>
                <w:sz w:val="20"/>
                <w:lang w:val="de-CH" w:eastAsia="de-CH"/>
              </w:rPr>
              <w:t>Katastrophe</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BA0042">
            <w:pPr>
              <w:ind w:left="125"/>
              <w:rPr>
                <w:rFonts w:cs="Arial"/>
                <w:sz w:val="20"/>
                <w:lang w:val="de-CH" w:eastAsia="de-CH"/>
              </w:rPr>
            </w:pPr>
            <w:r w:rsidRPr="00AA3DA8">
              <w:rPr>
                <w:rFonts w:cs="Arial"/>
                <w:sz w:val="20"/>
                <w:lang w:val="de-CH" w:eastAsia="de-CH"/>
              </w:rPr>
              <w:t>Tragödie: Lösung des Konflikts durch Untergang des Helden;</w:t>
            </w:r>
            <w:r w:rsidRPr="00AA3DA8">
              <w:rPr>
                <w:rFonts w:cs="Arial"/>
                <w:sz w:val="20"/>
                <w:lang w:val="de-CH" w:eastAsia="de-CH"/>
              </w:rPr>
              <w:br/>
              <w:t>Komödie: glückliches Ende durch Auflösung des Missverständnisses</w:t>
            </w:r>
          </w:p>
        </w:tc>
      </w:tr>
    </w:tbl>
    <w:p w:rsidR="00A37245" w:rsidRPr="00A37245" w:rsidRDefault="00A37245" w:rsidP="00A37245">
      <w:pPr>
        <w:rPr>
          <w:rFonts w:ascii="Times New Roman" w:hAnsi="Times New Roman"/>
          <w:szCs w:val="24"/>
          <w:lang w:val="de-CH" w:eastAsia="de-CH"/>
        </w:rPr>
      </w:pPr>
    </w:p>
    <w:p w:rsidR="00A37245" w:rsidRPr="00A37245" w:rsidRDefault="00A37245" w:rsidP="00A37245">
      <w:pPr>
        <w:rPr>
          <w:rFonts w:cs="Arial"/>
          <w:szCs w:val="24"/>
          <w:lang w:val="de-CH" w:eastAsia="de-CH"/>
        </w:rPr>
      </w:pPr>
      <w:r w:rsidRPr="00A37245">
        <w:rPr>
          <w:rFonts w:cs="Arial"/>
          <w:szCs w:val="24"/>
          <w:lang w:val="de-CH" w:eastAsia="de-CH"/>
        </w:rPr>
        <w:t>Graphisch kann dies so dargestellt werden:</w:t>
      </w:r>
    </w:p>
    <w:p w:rsidR="00A37245" w:rsidRPr="00012F35" w:rsidRDefault="00A37245" w:rsidP="00A37245">
      <w:pPr>
        <w:spacing w:before="100" w:beforeAutospacing="1" w:after="100" w:afterAutospacing="1"/>
        <w:jc w:val="center"/>
        <w:rPr>
          <w:rFonts w:ascii="Times New Roman" w:hAnsi="Times New Roman"/>
          <w:szCs w:val="24"/>
          <w:lang w:val="de-CH" w:eastAsia="de-CH"/>
        </w:rPr>
      </w:pPr>
      <w:r>
        <w:rPr>
          <w:rFonts w:ascii="Times New Roman" w:hAnsi="Times New Roman"/>
          <w:noProof/>
          <w:szCs w:val="24"/>
          <w:lang w:val="de-CH" w:eastAsia="de-CH"/>
        </w:rPr>
        <w:drawing>
          <wp:inline distT="0" distB="0" distL="0" distR="0">
            <wp:extent cx="4069080" cy="2871470"/>
            <wp:effectExtent l="0" t="0" r="7620" b="5080"/>
            <wp:docPr id="6" name="Grafik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9080" cy="2871470"/>
                    </a:xfrm>
                    <a:prstGeom prst="rect">
                      <a:avLst/>
                    </a:prstGeom>
                    <a:noFill/>
                    <a:ln>
                      <a:noFill/>
                    </a:ln>
                  </pic:spPr>
                </pic:pic>
              </a:graphicData>
            </a:graphic>
          </wp:inline>
        </w:drawing>
      </w:r>
    </w:p>
    <w:p w:rsidR="00A37245" w:rsidRPr="00A37245" w:rsidRDefault="00A37245" w:rsidP="00A37245">
      <w:pPr>
        <w:rPr>
          <w:rFonts w:cs="Arial"/>
          <w:szCs w:val="24"/>
          <w:lang w:val="de-CH" w:eastAsia="de-CH"/>
        </w:rPr>
      </w:pPr>
      <w:r w:rsidRPr="00A37245">
        <w:rPr>
          <w:rFonts w:cs="Arial"/>
          <w:szCs w:val="24"/>
          <w:lang w:val="de-CH" w:eastAsia="de-CH"/>
        </w:rPr>
        <w:t xml:space="preserve">Derartig gebaute Dramen zeichnen sich durch einheitliche, konsequente Handlungsführung, hohes Handlungstempo und klare Figurenstrukturierung aus. </w:t>
      </w:r>
    </w:p>
    <w:p w:rsidR="00037422" w:rsidRDefault="00037422" w:rsidP="00037422">
      <w:pPr>
        <w:spacing w:before="100" w:beforeAutospacing="1" w:after="100" w:afterAutospacing="1"/>
      </w:pPr>
      <w:r>
        <w:t xml:space="preserve">Das </w:t>
      </w:r>
      <w:hyperlink r:id="rId11" w:history="1">
        <w:r w:rsidRPr="009651CE">
          <w:t xml:space="preserve">Drama der geschlossenen Form </w:t>
        </w:r>
      </w:hyperlink>
      <w:r>
        <w:t>(Tragödientyp) weist im Hinblick auf den Handlungsaufbau und das Personal (Figuren) die</w:t>
      </w:r>
      <w:r w:rsidR="009651CE">
        <w:t>se</w:t>
      </w:r>
      <w:r>
        <w:t xml:space="preserve"> Merkmale auf, die es vom Drama der </w:t>
      </w:r>
      <w:hyperlink r:id="rId12" w:history="1">
        <w:r w:rsidRPr="009651CE">
          <w:t>offenen Form</w:t>
        </w:r>
      </w:hyperlink>
      <w:r>
        <w:t xml:space="preserve"> unterscheiden. Dabei konstituiert die Gesamtheit dieser Merkmale lediglich einen Idealtypus, der dazu eine gewisse Vielfalt von Varianten ermöglicht. Von den verschiedenen Dramenformen passt das "Konstruktionsschema des </w:t>
      </w:r>
      <w:hyperlink r:id="rId13" w:history="1">
        <w:r w:rsidRPr="009651CE">
          <w:t>analytischen Dramas</w:t>
        </w:r>
      </w:hyperlink>
      <w:r>
        <w:t xml:space="preserve"> [...] in besonderen Maße" zu ein</w:t>
      </w:r>
      <w:r w:rsidR="0069321E">
        <w:t>em Drama der geschlossenen Form.</w:t>
      </w:r>
    </w:p>
    <w:p w:rsidR="009651CE" w:rsidRDefault="009651CE" w:rsidP="00037422">
      <w:pPr>
        <w:spacing w:before="100" w:beforeAutospacing="1" w:after="100" w:afterAutospacing="1"/>
      </w:pPr>
    </w:p>
    <w:p w:rsidR="009651CE" w:rsidRDefault="009651CE" w:rsidP="00037422">
      <w:pPr>
        <w:spacing w:before="100" w:beforeAutospacing="1" w:after="100" w:afterAutospacing="1"/>
        <w:rPr>
          <w:rFonts w:cs="Arial"/>
          <w:szCs w:val="24"/>
          <w:lang w:val="de-CH" w:eastAsia="de-CH"/>
        </w:rPr>
      </w:pPr>
      <w:r>
        <w:rPr>
          <w:rFonts w:cs="Arial"/>
          <w:noProof/>
          <w:szCs w:val="24"/>
          <w:lang w:val="de-CH" w:eastAsia="de-CH"/>
        </w:rPr>
        <w:lastRenderedPageBreak/>
        <w:drawing>
          <wp:inline distT="0" distB="0" distL="0" distR="0">
            <wp:extent cx="4849495" cy="3390265"/>
            <wp:effectExtent l="19050" t="0" r="8255"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4849495" cy="3390265"/>
                    </a:xfrm>
                    <a:prstGeom prst="rect">
                      <a:avLst/>
                    </a:prstGeom>
                    <a:noFill/>
                    <a:ln w="9525">
                      <a:noFill/>
                      <a:miter lim="800000"/>
                      <a:headEnd/>
                      <a:tailEnd/>
                    </a:ln>
                  </pic:spPr>
                </pic:pic>
              </a:graphicData>
            </a:graphic>
          </wp:inline>
        </w:drawing>
      </w:r>
    </w:p>
    <w:p w:rsidR="009651CE" w:rsidRPr="009651CE" w:rsidRDefault="009651CE" w:rsidP="009651CE">
      <w:pPr>
        <w:spacing w:before="100" w:beforeAutospacing="1" w:after="100" w:afterAutospacing="1"/>
        <w:rPr>
          <w:rFonts w:cs="Arial"/>
          <w:szCs w:val="24"/>
          <w:lang w:val="de-CH" w:eastAsia="de-CH"/>
        </w:rPr>
      </w:pPr>
      <w:r w:rsidRPr="009651CE">
        <w:rPr>
          <w:rFonts w:cs="Arial"/>
          <w:szCs w:val="24"/>
          <w:lang w:val="de-CH" w:eastAsia="de-CH"/>
        </w:rPr>
        <w:t xml:space="preserve">Das entscheidende Ereignis für das dramatische Geschehen auf der Bühne liegt beim analytischen Drama in der Vorgeschichte. Das szenische Spiel klärt damit den vor dem Handlungsbeginn liegenden Vorgang oder Konflikt auf. Insofern spricht man auch von einem </w:t>
      </w:r>
      <w:r w:rsidRPr="009651CE">
        <w:rPr>
          <w:rFonts w:cs="Arial"/>
          <w:b/>
          <w:bCs/>
          <w:szCs w:val="24"/>
          <w:lang w:val="de-CH" w:eastAsia="de-CH"/>
        </w:rPr>
        <w:t>Enthüllungsdrama</w:t>
      </w:r>
      <w:r w:rsidRPr="009651CE">
        <w:rPr>
          <w:rFonts w:cs="Arial"/>
          <w:szCs w:val="24"/>
          <w:lang w:val="de-CH" w:eastAsia="de-CH"/>
        </w:rPr>
        <w:t xml:space="preserve"> im Gegensatz zum so genannten </w:t>
      </w:r>
      <w:r w:rsidRPr="009651CE">
        <w:rPr>
          <w:rFonts w:cs="Arial"/>
          <w:b/>
          <w:bCs/>
          <w:szCs w:val="24"/>
          <w:lang w:val="de-CH" w:eastAsia="de-CH"/>
        </w:rPr>
        <w:t xml:space="preserve">Zieldrama </w:t>
      </w:r>
      <w:r w:rsidRPr="009651CE">
        <w:rPr>
          <w:rFonts w:cs="Arial"/>
          <w:szCs w:val="24"/>
          <w:lang w:val="de-CH" w:eastAsia="de-CH"/>
        </w:rPr>
        <w:t>(auch: synthetisches Drama, Entfaltungsdrama).</w:t>
      </w:r>
    </w:p>
    <w:p w:rsidR="009651CE" w:rsidRPr="009651CE" w:rsidRDefault="009651CE" w:rsidP="009651CE">
      <w:pPr>
        <w:spacing w:before="100" w:beforeAutospacing="1" w:after="100" w:afterAutospacing="1"/>
        <w:rPr>
          <w:rFonts w:cs="Arial"/>
          <w:szCs w:val="24"/>
          <w:lang w:val="de-CH" w:eastAsia="de-CH"/>
        </w:rPr>
      </w:pPr>
      <w:r w:rsidRPr="009651CE">
        <w:rPr>
          <w:rFonts w:cs="Arial"/>
          <w:b/>
          <w:bCs/>
          <w:szCs w:val="24"/>
          <w:lang w:val="de-CH" w:eastAsia="de-CH"/>
        </w:rPr>
        <w:t xml:space="preserve">Beispiele </w:t>
      </w:r>
      <w:r w:rsidRPr="009651CE">
        <w:rPr>
          <w:rFonts w:cs="Arial"/>
          <w:szCs w:val="24"/>
          <w:lang w:val="de-CH" w:eastAsia="de-CH"/>
        </w:rPr>
        <w:t>für das analytische Drama:</w:t>
      </w:r>
    </w:p>
    <w:p w:rsidR="009651CE" w:rsidRPr="009651CE" w:rsidRDefault="009651CE" w:rsidP="009651CE">
      <w:pPr>
        <w:numPr>
          <w:ilvl w:val="0"/>
          <w:numId w:val="22"/>
        </w:numPr>
        <w:spacing w:before="100" w:beforeAutospacing="1" w:after="100" w:afterAutospacing="1"/>
        <w:rPr>
          <w:rFonts w:cs="Arial"/>
          <w:szCs w:val="24"/>
          <w:lang w:val="de-CH" w:eastAsia="de-CH"/>
        </w:rPr>
      </w:pPr>
      <w:r w:rsidRPr="009651CE">
        <w:rPr>
          <w:rFonts w:cs="Arial"/>
          <w:szCs w:val="24"/>
          <w:lang w:val="de-CH" w:eastAsia="de-CH"/>
        </w:rPr>
        <w:t>Sophok</w:t>
      </w:r>
      <w:r w:rsidR="00144DF4">
        <w:rPr>
          <w:rFonts w:cs="Arial"/>
          <w:szCs w:val="24"/>
          <w:lang w:val="de-CH" w:eastAsia="de-CH"/>
        </w:rPr>
        <w:t>les, König Ödipus (429 v. Chr.)</w:t>
      </w:r>
    </w:p>
    <w:p w:rsidR="009651CE" w:rsidRPr="009651CE" w:rsidRDefault="009651CE" w:rsidP="009651CE">
      <w:pPr>
        <w:numPr>
          <w:ilvl w:val="0"/>
          <w:numId w:val="22"/>
        </w:numPr>
        <w:spacing w:before="100" w:beforeAutospacing="1" w:after="100" w:afterAutospacing="1"/>
        <w:rPr>
          <w:rFonts w:cs="Arial"/>
          <w:szCs w:val="24"/>
          <w:lang w:val="de-CH" w:eastAsia="de-CH"/>
        </w:rPr>
      </w:pPr>
      <w:r w:rsidRPr="009651CE">
        <w:rPr>
          <w:rFonts w:cs="Arial"/>
          <w:szCs w:val="24"/>
          <w:lang w:val="de-CH" w:eastAsia="de-CH"/>
        </w:rPr>
        <w:t>Kleist,</w:t>
      </w:r>
      <w:r w:rsidR="00144DF4">
        <w:rPr>
          <w:rFonts w:cs="Arial"/>
          <w:szCs w:val="24"/>
          <w:lang w:val="de-CH" w:eastAsia="de-CH"/>
        </w:rPr>
        <w:t xml:space="preserve"> Der zerbrochene Krug (1803/08)</w:t>
      </w:r>
    </w:p>
    <w:p w:rsidR="009651CE" w:rsidRPr="009651CE" w:rsidRDefault="009651CE" w:rsidP="009651CE">
      <w:pPr>
        <w:numPr>
          <w:ilvl w:val="0"/>
          <w:numId w:val="22"/>
        </w:numPr>
        <w:spacing w:before="100" w:beforeAutospacing="1" w:after="100" w:afterAutospacing="1"/>
        <w:rPr>
          <w:rFonts w:cs="Arial"/>
          <w:szCs w:val="24"/>
          <w:lang w:val="de-CH" w:eastAsia="de-CH"/>
        </w:rPr>
      </w:pPr>
      <w:r w:rsidRPr="009651CE">
        <w:rPr>
          <w:rFonts w:cs="Arial"/>
          <w:szCs w:val="24"/>
          <w:lang w:val="de-CH" w:eastAsia="de-CH"/>
        </w:rPr>
        <w:t>Schiller, Die Braut von Messina (1802/03)</w:t>
      </w:r>
    </w:p>
    <w:p w:rsidR="009651CE" w:rsidRPr="00144DF4" w:rsidRDefault="009651CE" w:rsidP="009651CE">
      <w:pPr>
        <w:numPr>
          <w:ilvl w:val="0"/>
          <w:numId w:val="22"/>
        </w:numPr>
        <w:spacing w:before="100" w:beforeAutospacing="1" w:after="100" w:afterAutospacing="1"/>
        <w:rPr>
          <w:rFonts w:cs="Arial"/>
          <w:szCs w:val="24"/>
          <w:lang w:val="de-CH" w:eastAsia="de-CH"/>
        </w:rPr>
      </w:pPr>
      <w:r w:rsidRPr="00144DF4">
        <w:rPr>
          <w:rFonts w:cs="Arial"/>
          <w:szCs w:val="24"/>
          <w:lang w:val="de-CH" w:eastAsia="de-CH"/>
        </w:rPr>
        <w:t>Ibsen, Nora (Ein Puppenheim)</w:t>
      </w:r>
    </w:p>
    <w:p w:rsidR="009651CE" w:rsidRPr="009651CE" w:rsidRDefault="009651CE" w:rsidP="009651CE">
      <w:pPr>
        <w:numPr>
          <w:ilvl w:val="0"/>
          <w:numId w:val="22"/>
        </w:numPr>
        <w:spacing w:before="100" w:beforeAutospacing="1" w:after="100" w:afterAutospacing="1"/>
        <w:rPr>
          <w:rFonts w:cs="Arial"/>
          <w:szCs w:val="24"/>
          <w:lang w:val="de-CH" w:eastAsia="de-CH"/>
        </w:rPr>
      </w:pPr>
      <w:r w:rsidRPr="009651CE">
        <w:rPr>
          <w:rFonts w:cs="Arial"/>
          <w:szCs w:val="24"/>
          <w:lang w:val="de-CH" w:eastAsia="de-CH"/>
        </w:rPr>
        <w:t>u. die meisten Kriminalstücke</w:t>
      </w:r>
    </w:p>
    <w:p w:rsidR="009651CE" w:rsidRPr="00CC592C" w:rsidRDefault="009651CE" w:rsidP="0069321E">
      <w:pPr>
        <w:rPr>
          <w:rFonts w:cs="Arial"/>
          <w:szCs w:val="24"/>
          <w:lang w:val="de-CH" w:eastAsia="de-CH"/>
        </w:rPr>
      </w:pPr>
      <w:r w:rsidRPr="009651CE">
        <w:rPr>
          <w:rFonts w:cs="Arial"/>
          <w:szCs w:val="24"/>
          <w:lang w:val="de-CH" w:eastAsia="de-CH"/>
        </w:rPr>
        <w:br w:type="page"/>
      </w:r>
    </w:p>
    <w:p w:rsidR="00A37245" w:rsidRDefault="00CC592C" w:rsidP="00A37245">
      <w:pPr>
        <w:pStyle w:val="berschrift1"/>
      </w:pPr>
      <w:r w:rsidRPr="009651CE">
        <w:lastRenderedPageBreak/>
        <w:t>Drama der offenen Form</w:t>
      </w:r>
    </w:p>
    <w:p w:rsidR="00A37245" w:rsidRPr="00A37245" w:rsidRDefault="00A37245" w:rsidP="00A37245">
      <w:pPr>
        <w:spacing w:before="100" w:beforeAutospacing="1" w:after="100" w:afterAutospacing="1"/>
        <w:rPr>
          <w:rFonts w:cs="Arial"/>
          <w:szCs w:val="24"/>
          <w:lang w:val="de-CH" w:eastAsia="de-CH"/>
        </w:rPr>
      </w:pPr>
      <w:r w:rsidRPr="00AA3DA8">
        <w:rPr>
          <w:rFonts w:cs="Arial"/>
          <w:sz w:val="20"/>
          <w:lang w:val="de-CH" w:eastAsia="de-CH"/>
        </w:rPr>
        <w:t xml:space="preserve">Alle Stücke, die sich deutlich </w:t>
      </w:r>
      <w:r>
        <w:rPr>
          <w:rFonts w:cs="Arial"/>
          <w:sz w:val="20"/>
          <w:lang w:val="de-CH" w:eastAsia="de-CH"/>
        </w:rPr>
        <w:t>vom geschlossenen Drama</w:t>
      </w:r>
      <w:r w:rsidRPr="00AA3DA8">
        <w:rPr>
          <w:rFonts w:cs="Arial"/>
          <w:sz w:val="20"/>
          <w:lang w:val="de-CH" w:eastAsia="de-CH"/>
        </w:rPr>
        <w:t xml:space="preserve"> unterscheiden, werden unter dem Begriff </w:t>
      </w:r>
      <w:bookmarkStart w:id="1" w:name="offenesDrama"/>
      <w:r w:rsidRPr="004D6F60">
        <w:rPr>
          <w:rFonts w:cs="Arial"/>
          <w:b/>
          <w:sz w:val="20"/>
          <w:lang w:val="de-CH" w:eastAsia="de-CH"/>
        </w:rPr>
        <w:t>offenes Drama</w:t>
      </w:r>
      <w:bookmarkEnd w:id="1"/>
      <w:r w:rsidRPr="00AA3DA8">
        <w:rPr>
          <w:rFonts w:cs="Arial"/>
          <w:sz w:val="20"/>
          <w:lang w:val="de-CH" w:eastAsia="de-CH"/>
        </w:rPr>
        <w:t xml:space="preserve"> (offene Form) zusammengefasst. Diese Dramenform ist somit viel weniger streng definiert. Sie beschreibt lediglich die Negation der Merkmale der geschlossenen Form und kann somit auf ganz unterschiedliche Werke angewandt werden.</w:t>
      </w:r>
    </w:p>
    <w:p w:rsidR="00037422" w:rsidRDefault="00037422" w:rsidP="00037422">
      <w:pPr>
        <w:spacing w:before="100" w:beforeAutospacing="1" w:after="100" w:afterAutospacing="1"/>
        <w:rPr>
          <w:rFonts w:cs="Arial"/>
          <w:szCs w:val="24"/>
          <w:lang w:val="de-CH" w:eastAsia="de-CH"/>
        </w:rPr>
      </w:pPr>
      <w:r>
        <w:rPr>
          <w:rFonts w:cs="Arial"/>
          <w:noProof/>
          <w:szCs w:val="24"/>
          <w:lang w:val="de-CH" w:eastAsia="de-CH"/>
        </w:rPr>
        <w:drawing>
          <wp:inline distT="0" distB="0" distL="0" distR="0">
            <wp:extent cx="3409315" cy="4236085"/>
            <wp:effectExtent l="19050" t="0" r="63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409315" cy="4236085"/>
                    </a:xfrm>
                    <a:prstGeom prst="rect">
                      <a:avLst/>
                    </a:prstGeom>
                    <a:noFill/>
                    <a:ln w="9525">
                      <a:noFill/>
                      <a:miter lim="800000"/>
                      <a:headEnd/>
                      <a:tailEnd/>
                    </a:ln>
                  </pic:spPr>
                </pic:pic>
              </a:graphicData>
            </a:graphic>
          </wp:inline>
        </w:drawing>
      </w:r>
    </w:p>
    <w:p w:rsidR="00037422" w:rsidRDefault="00037422" w:rsidP="00037422">
      <w:pPr>
        <w:spacing w:before="100" w:beforeAutospacing="1" w:after="100" w:afterAutospacing="1"/>
      </w:pPr>
      <w:r>
        <w:t xml:space="preserve">Das </w:t>
      </w:r>
      <w:hyperlink r:id="rId16" w:history="1">
        <w:r w:rsidRPr="00037422">
          <w:t>Drama der offenen Form</w:t>
        </w:r>
      </w:hyperlink>
      <w:hyperlink r:id="rId17" w:history="1">
        <w:r w:rsidRPr="00037422">
          <w:t xml:space="preserve"> </w:t>
        </w:r>
      </w:hyperlink>
      <w:r>
        <w:t>) weist im Hinblick auf den Handlungsaufbau</w:t>
      </w:r>
      <w:r w:rsidR="009651CE">
        <w:t xml:space="preserve"> und das Personal (Figuren) diese </w:t>
      </w:r>
      <w:r>
        <w:t xml:space="preserve">Merkmale auf, die es vom Drama der </w:t>
      </w:r>
      <w:hyperlink r:id="rId18" w:history="1">
        <w:r w:rsidRPr="00037422">
          <w:t>geschlossenen Form</w:t>
        </w:r>
      </w:hyperlink>
      <w:r>
        <w:t xml:space="preserve"> unterscheiden. Dabei konstituiert die Gesamtheit dieser Merkmale lediglich einen Idealtypus, der dazu eine große Vielfalt von Varianten ermöglicht. Dies liegt vor allem daran, dass der Idealtyp der offenen Form "als Gegenmodell zu dem der geschlossenen Form entworfen und damit </w:t>
      </w:r>
      <w:r w:rsidRPr="00037422">
        <w:t xml:space="preserve">ex </w:t>
      </w:r>
      <w:proofErr w:type="spellStart"/>
      <w:r w:rsidRPr="00037422">
        <w:t>negativo</w:t>
      </w:r>
      <w:proofErr w:type="spellEnd"/>
      <w:r>
        <w:t xml:space="preserve"> bestimmt" worden ist.</w:t>
      </w:r>
    </w:p>
    <w:p w:rsidR="00037422" w:rsidRDefault="00037422" w:rsidP="00037422">
      <w:pPr>
        <w:spacing w:before="100" w:beforeAutospacing="1" w:after="100" w:afterAutospacing="1"/>
      </w:pPr>
      <w:r w:rsidRPr="00037422">
        <w:t xml:space="preserve">Zu dem Idealtypus der offenen Form gehören daher eine Vielzahl von Dramen mit unterschiedlichen Formen, die vor allem eines gemeinsam haben: Sie weichen vom Idealtypus der geschlossenen Form ab. Dies betrifft die Dramen des </w:t>
      </w:r>
      <w:hyperlink r:id="rId19" w:history="1">
        <w:proofErr w:type="gramStart"/>
        <w:r w:rsidRPr="00037422">
          <w:t>Sturm</w:t>
        </w:r>
        <w:proofErr w:type="gramEnd"/>
        <w:r w:rsidRPr="00037422">
          <w:t xml:space="preserve"> und Drang</w:t>
        </w:r>
      </w:hyperlink>
      <w:r w:rsidRPr="00037422">
        <w:t xml:space="preserve">, </w:t>
      </w:r>
      <w:r w:rsidRPr="00144DF4">
        <w:t>Büchners Dramen</w:t>
      </w:r>
      <w:r w:rsidRPr="00037422">
        <w:t xml:space="preserve">, das </w:t>
      </w:r>
      <w:hyperlink r:id="rId20" w:history="1">
        <w:r w:rsidRPr="00037422">
          <w:t>naturalistische</w:t>
        </w:r>
      </w:hyperlink>
      <w:r w:rsidRPr="00037422">
        <w:t xml:space="preserve"> Drama ebenso wie das satirische Drama, das epische Theater, das absurde Theater oder auch das Dokumentartheater, die außer dieser gemeinsamen Abweichung wenig Gemeinsamkeiten aufweisen. In jedem Fall lässt sich in der Realität wohl kaum ein Drama finden, das sämtliche Kriterien erfüllt, die vom Idealtyp der offenen Form vorgeben werden. Dennoch: Als Analyseraster und Beschreibungsmodell kann das Ganze bei der Dramenanalyse verwendet werden, insbesondere dann wenn einzelne Kriterien angewendet werden, ohne den Anspruch auf eine lupenreine Zuordnung zum Idealtyp.</w:t>
      </w:r>
    </w:p>
    <w:p w:rsidR="00A37245" w:rsidRDefault="00037422" w:rsidP="00A37245">
      <w:pPr>
        <w:rPr>
          <w:rFonts w:cs="Arial"/>
          <w:szCs w:val="24"/>
          <w:lang w:val="de-CH" w:eastAsia="de-CH"/>
        </w:rPr>
      </w:pPr>
      <w:r w:rsidRPr="00EE2361">
        <w:rPr>
          <w:rFonts w:cs="Arial"/>
          <w:szCs w:val="24"/>
          <w:lang w:val="de-CH" w:eastAsia="de-CH"/>
        </w:rPr>
        <w:lastRenderedPageBreak/>
        <w:t>In einem Drama der offenen Form wird somit eine Geschichte (</w:t>
      </w:r>
      <w:proofErr w:type="spellStart"/>
      <w:r w:rsidR="00CA3A5E">
        <w:fldChar w:fldCharType="begin"/>
      </w:r>
      <w:r w:rsidR="00CA3A5E">
        <w:instrText xml:space="preserve"> HYPERLINK "http://www.teachsam.de/deutsch/glossar_deu_p.htm" \l "Plot" </w:instrText>
      </w:r>
      <w:r w:rsidR="00CA3A5E">
        <w:fldChar w:fldCharType="separate"/>
      </w:r>
      <w:r w:rsidRPr="009651CE">
        <w:rPr>
          <w:rFonts w:cs="Arial"/>
          <w:szCs w:val="24"/>
          <w:lang w:val="de-CH" w:eastAsia="de-CH"/>
        </w:rPr>
        <w:t>plot</w:t>
      </w:r>
      <w:proofErr w:type="spellEnd"/>
      <w:r w:rsidR="00CA3A5E">
        <w:rPr>
          <w:rFonts w:cs="Arial"/>
          <w:szCs w:val="24"/>
          <w:lang w:val="de-CH" w:eastAsia="de-CH"/>
        </w:rPr>
        <w:fldChar w:fldCharType="end"/>
      </w:r>
      <w:r w:rsidRPr="00EE2361">
        <w:rPr>
          <w:rFonts w:cs="Arial"/>
          <w:szCs w:val="24"/>
          <w:lang w:val="de-CH" w:eastAsia="de-CH"/>
        </w:rPr>
        <w:t xml:space="preserve">) gestaltet, die ohne weitere Voraussetzungen beginnt und mit ihrem dramatischen Ende auch einen endgültigen Schluss findet. Diese Geschichte/Fabel ist </w:t>
      </w:r>
      <w:proofErr w:type="spellStart"/>
      <w:r w:rsidRPr="00EE2361">
        <w:rPr>
          <w:rFonts w:cs="Arial"/>
          <w:szCs w:val="24"/>
          <w:lang w:val="de-CH" w:eastAsia="de-CH"/>
        </w:rPr>
        <w:t>einsträngig</w:t>
      </w:r>
      <w:proofErr w:type="spellEnd"/>
      <w:r w:rsidRPr="00EE2361">
        <w:rPr>
          <w:rFonts w:cs="Arial"/>
          <w:szCs w:val="24"/>
          <w:lang w:val="de-CH" w:eastAsia="de-CH"/>
        </w:rPr>
        <w:t xml:space="preserve"> oder zumindest dominiert sie gegenüber anderen ganz eindeutig, die dazu noch nur auf die eigentliche Fabel hin ausgerichtet sein können. Die Fabel muss alles umfassen, was für die Geschichte nötig ist, d. h. es muss alles da sein, was den dramatischen Konflikt begründet und endigt</w:t>
      </w:r>
      <w:r w:rsidR="00A37245">
        <w:rPr>
          <w:rFonts w:cs="Arial"/>
          <w:szCs w:val="24"/>
          <w:lang w:val="de-CH" w:eastAsia="de-CH"/>
        </w:rPr>
        <w:t>.</w:t>
      </w:r>
      <w:r w:rsidR="00A37245" w:rsidRPr="00A37245">
        <w:rPr>
          <w:rFonts w:cs="Arial"/>
          <w:szCs w:val="24"/>
          <w:lang w:val="de-CH" w:eastAsia="de-CH"/>
        </w:rPr>
        <w:t xml:space="preserve"> </w:t>
      </w:r>
    </w:p>
    <w:p w:rsidR="00A37245" w:rsidRDefault="00A37245" w:rsidP="00A37245">
      <w:pPr>
        <w:rPr>
          <w:rFonts w:cs="Arial"/>
          <w:szCs w:val="24"/>
          <w:lang w:val="de-CH" w:eastAsia="de-CH"/>
        </w:rPr>
      </w:pPr>
    </w:p>
    <w:p w:rsidR="00A37245" w:rsidRDefault="00A37245" w:rsidP="00A37245">
      <w:pPr>
        <w:rPr>
          <w:rFonts w:cs="Arial"/>
          <w:szCs w:val="24"/>
          <w:lang w:val="de-CH" w:eastAsia="de-CH"/>
        </w:rPr>
      </w:pPr>
    </w:p>
    <w:p w:rsidR="00A37245" w:rsidRPr="00037422" w:rsidRDefault="00A37245" w:rsidP="00A37245">
      <w:r w:rsidRPr="00037422">
        <w:t>Beispiele für Damen der offenen Form:</w:t>
      </w:r>
    </w:p>
    <w:p w:rsidR="00A37245" w:rsidRPr="00037422" w:rsidRDefault="00A37245" w:rsidP="00A37245">
      <w:pPr>
        <w:numPr>
          <w:ilvl w:val="0"/>
          <w:numId w:val="21"/>
        </w:numPr>
        <w:rPr>
          <w:rFonts w:cs="Arial"/>
          <w:szCs w:val="24"/>
          <w:lang w:val="de-CH" w:eastAsia="de-CH"/>
        </w:rPr>
      </w:pPr>
      <w:r w:rsidRPr="00037422">
        <w:rPr>
          <w:rFonts w:cs="Arial"/>
          <w:szCs w:val="24"/>
          <w:lang w:val="de-CH" w:eastAsia="de-CH"/>
        </w:rPr>
        <w:t>Jakob Michael Reinhold Lenz, Die Soldaten (1776)</w:t>
      </w:r>
    </w:p>
    <w:p w:rsidR="00A37245" w:rsidRPr="00037422" w:rsidRDefault="00A37245" w:rsidP="00A37245">
      <w:pPr>
        <w:numPr>
          <w:ilvl w:val="0"/>
          <w:numId w:val="21"/>
        </w:numPr>
        <w:rPr>
          <w:rFonts w:cs="Arial"/>
          <w:szCs w:val="24"/>
          <w:lang w:val="de-CH" w:eastAsia="de-CH"/>
        </w:rPr>
      </w:pPr>
      <w:r w:rsidRPr="00037422">
        <w:rPr>
          <w:rFonts w:cs="Arial"/>
          <w:szCs w:val="24"/>
          <w:lang w:val="de-CH" w:eastAsia="de-CH"/>
        </w:rPr>
        <w:t>Georg Büchner, Woyzeck (1837/50)</w:t>
      </w:r>
    </w:p>
    <w:p w:rsidR="00037422" w:rsidRDefault="00A37245" w:rsidP="00A37245">
      <w:pPr>
        <w:numPr>
          <w:ilvl w:val="0"/>
          <w:numId w:val="21"/>
        </w:numPr>
        <w:rPr>
          <w:rFonts w:cs="Arial"/>
          <w:b/>
          <w:bCs/>
          <w:szCs w:val="24"/>
        </w:rPr>
      </w:pPr>
      <w:r w:rsidRPr="00037422">
        <w:rPr>
          <w:rFonts w:cs="Arial"/>
          <w:szCs w:val="24"/>
          <w:lang w:val="de-CH" w:eastAsia="de-CH"/>
        </w:rPr>
        <w:t>Frank Wedekind, Frühlings Erwachen (1891)</w:t>
      </w:r>
    </w:p>
    <w:p w:rsidR="00A37245" w:rsidRDefault="00A37245" w:rsidP="00A37245">
      <w:pPr>
        <w:pStyle w:val="berschrift1"/>
      </w:pPr>
      <w:r>
        <w:t>Übersicht geschlossene und offen Form</w:t>
      </w:r>
    </w:p>
    <w:p w:rsidR="00A37245" w:rsidRDefault="00A37245" w:rsidP="00A37245">
      <w:pPr>
        <w:rPr>
          <w:rFonts w:cs="Arial"/>
          <w:szCs w:val="24"/>
          <w:lang w:val="de-CH" w:eastAsia="de-CH"/>
        </w:rPr>
      </w:pPr>
    </w:p>
    <w:p w:rsidR="00A37245" w:rsidRPr="00AA3DA8" w:rsidRDefault="00A37245" w:rsidP="00A37245">
      <w:pPr>
        <w:rPr>
          <w:rFonts w:cs="Arial"/>
          <w:sz w:val="20"/>
          <w:lang w:val="de-CH" w:eastAsia="de-CH"/>
        </w:rPr>
      </w:pPr>
      <w:r w:rsidRPr="00AA3DA8">
        <w:rPr>
          <w:rFonts w:cs="Arial"/>
          <w:sz w:val="20"/>
          <w:lang w:val="de-CH" w:eastAsia="de-CH"/>
        </w:rPr>
        <w:t>Handlung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geschlossene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einheitliche, in sich abgeschlossene Haupthandlung; kausale Verknüpfung der Szenen (Nichtaustauschbarkeit); einzelne Handlungen als Schritte einer logisch und psychologisch zwingenden Abfolge</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offene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mehrere Handlungen gleichzeitig (</w:t>
            </w:r>
            <w:bookmarkStart w:id="2" w:name="Polymethie"/>
            <w:proofErr w:type="spellStart"/>
            <w:r w:rsidRPr="00AA3DA8">
              <w:rPr>
                <w:rFonts w:cs="Arial"/>
                <w:sz w:val="20"/>
                <w:lang w:val="de-CH" w:eastAsia="de-CH"/>
              </w:rPr>
              <w:t>Polymethie</w:t>
            </w:r>
            <w:bookmarkEnd w:id="2"/>
            <w:proofErr w:type="spellEnd"/>
            <w:r w:rsidRPr="00AA3DA8">
              <w:rPr>
                <w:rFonts w:cs="Arial"/>
                <w:sz w:val="20"/>
                <w:lang w:val="de-CH" w:eastAsia="de-CH"/>
              </w:rPr>
              <w:t xml:space="preserve">); </w:t>
            </w:r>
            <w:proofErr w:type="spellStart"/>
            <w:r w:rsidRPr="00AA3DA8">
              <w:rPr>
                <w:rFonts w:cs="Arial"/>
                <w:sz w:val="20"/>
                <w:lang w:val="de-CH" w:eastAsia="de-CH"/>
              </w:rPr>
              <w:t>Zerissenheit</w:t>
            </w:r>
            <w:proofErr w:type="spellEnd"/>
            <w:r w:rsidRPr="00AA3DA8">
              <w:rPr>
                <w:rFonts w:cs="Arial"/>
                <w:sz w:val="20"/>
                <w:lang w:val="de-CH" w:eastAsia="de-CH"/>
              </w:rPr>
              <w:t xml:space="preserve"> der Handlungsabfolge; relative Autonomie einzelner Episoden</w:t>
            </w:r>
          </w:p>
        </w:tc>
      </w:tr>
    </w:tbl>
    <w:p w:rsidR="00A37245" w:rsidRPr="00AA3DA8" w:rsidRDefault="00A37245" w:rsidP="00A37245">
      <w:pPr>
        <w:rPr>
          <w:rFonts w:cs="Arial"/>
          <w:sz w:val="20"/>
          <w:lang w:val="de-CH" w:eastAsia="de-CH"/>
        </w:rPr>
      </w:pPr>
      <w:r w:rsidRPr="00AA3DA8">
        <w:rPr>
          <w:rFonts w:cs="Arial"/>
          <w:sz w:val="20"/>
          <w:lang w:val="de-CH" w:eastAsia="de-CH"/>
        </w:rPr>
        <w:t>Zeit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geschlossene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Einheit der Zeit; Zeit ist nur Rahmen des Geschehens; keine Zeitsprünge</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offene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ausgedehnter Zeitraum; Zeit als in die Ereignisse eingreifende Wirkungsmacht; Zeitsprünge zwischen Szenen</w:t>
            </w:r>
          </w:p>
        </w:tc>
      </w:tr>
    </w:tbl>
    <w:p w:rsidR="00A37245" w:rsidRPr="00AA3DA8" w:rsidRDefault="00A37245" w:rsidP="00A37245">
      <w:pPr>
        <w:rPr>
          <w:rFonts w:cs="Arial"/>
          <w:sz w:val="20"/>
          <w:lang w:val="de-CH" w:eastAsia="de-CH"/>
        </w:rPr>
      </w:pPr>
      <w:r w:rsidRPr="00AA3DA8">
        <w:rPr>
          <w:rFonts w:cs="Arial"/>
          <w:sz w:val="20"/>
          <w:lang w:val="de-CH" w:eastAsia="de-CH"/>
        </w:rPr>
        <w:t>Ort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geschlossene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Einheit des Ortes; Ort ist nur Rahmen des Geschehens</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offene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Vielheit der Orte; Räume charakterisieren und bestimmen das Verhalten</w:t>
            </w:r>
          </w:p>
        </w:tc>
      </w:tr>
    </w:tbl>
    <w:p w:rsidR="00A37245" w:rsidRPr="00AA3DA8" w:rsidRDefault="00A37245" w:rsidP="00A37245">
      <w:pPr>
        <w:rPr>
          <w:rFonts w:cs="Arial"/>
          <w:sz w:val="20"/>
          <w:lang w:val="de-CH" w:eastAsia="de-CH"/>
        </w:rPr>
      </w:pPr>
      <w:r w:rsidRPr="00AA3DA8">
        <w:rPr>
          <w:rFonts w:cs="Arial"/>
          <w:sz w:val="20"/>
          <w:lang w:val="de-CH" w:eastAsia="de-CH"/>
        </w:rPr>
        <w:t>Personen</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geschlossene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geringe Anzahl; Ständeklausel; hoher Bewusstseinsgrad</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offene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große Anzahl; keine ständischen und sozialen Beschränkungen; Zusammenspiel von Innenwelt und Außenwelt</w:t>
            </w:r>
          </w:p>
        </w:tc>
      </w:tr>
    </w:tbl>
    <w:p w:rsidR="00A37245" w:rsidRPr="00AA3DA8" w:rsidRDefault="00A37245" w:rsidP="00A37245">
      <w:pPr>
        <w:rPr>
          <w:rFonts w:cs="Arial"/>
          <w:sz w:val="20"/>
          <w:lang w:val="de-CH" w:eastAsia="de-CH"/>
        </w:rPr>
      </w:pPr>
      <w:r w:rsidRPr="00AA3DA8">
        <w:rPr>
          <w:rFonts w:cs="Arial"/>
          <w:sz w:val="20"/>
          <w:lang w:val="de-CH" w:eastAsia="de-CH"/>
        </w:rPr>
        <w:t>Komposition</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geschlossene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Handlungszusammenhang als Ganzes; Gliederung von Ganzen zu den Teilen; funktionale Zuordnung der Szene zum Akt und des Aktes zum Drama; lineare Abfolge des Geschehens</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offene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Dominanz des Ausschnitts; Gliederung von den Teilen zum Ganzen; Szenen haben ihren Schwerpunkt in sich selbst; Variation und Kontrastierung von Szenen</w:t>
            </w:r>
          </w:p>
        </w:tc>
      </w:tr>
    </w:tbl>
    <w:p w:rsidR="00A37245" w:rsidRPr="00AA3DA8" w:rsidRDefault="00A37245" w:rsidP="00A37245">
      <w:pPr>
        <w:rPr>
          <w:rFonts w:cs="Arial"/>
          <w:sz w:val="20"/>
          <w:lang w:val="de-CH" w:eastAsia="de-CH"/>
        </w:rPr>
      </w:pPr>
      <w:r w:rsidRPr="00AA3DA8">
        <w:rPr>
          <w:rFonts w:cs="Arial"/>
          <w:sz w:val="20"/>
          <w:lang w:val="de-CH" w:eastAsia="de-CH"/>
        </w:rPr>
        <w:t>Sprache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50"/>
        <w:gridCol w:w="7242"/>
      </w:tblGrid>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geschlossene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einheitlicher an der Rhetorik ausgerichteter Sprachstil (Versform); Dialog als Rededuell (</w:t>
            </w:r>
            <w:bookmarkStart w:id="3" w:name="Stichomythie"/>
            <w:r w:rsidRPr="00AA3DA8">
              <w:rPr>
                <w:rFonts w:cs="Arial"/>
                <w:sz w:val="20"/>
                <w:lang w:val="de-CH" w:eastAsia="de-CH"/>
              </w:rPr>
              <w:t>Stichomythie</w:t>
            </w:r>
            <w:bookmarkEnd w:id="3"/>
            <w:r w:rsidRPr="00AA3DA8">
              <w:rPr>
                <w:rFonts w:cs="Arial"/>
                <w:sz w:val="20"/>
                <w:lang w:val="de-CH" w:eastAsia="de-CH"/>
              </w:rPr>
              <w:t>); vom Bewusstsein dominierte Sprache</w:t>
            </w:r>
          </w:p>
        </w:tc>
      </w:tr>
      <w:tr w:rsidR="00A37245" w:rsidRPr="00AA3DA8" w:rsidTr="00BA004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CC9999"/>
          </w:tcPr>
          <w:p w:rsidR="00A37245" w:rsidRPr="00AA3DA8" w:rsidRDefault="00A37245" w:rsidP="00A37245">
            <w:pPr>
              <w:rPr>
                <w:rFonts w:cs="Arial"/>
                <w:sz w:val="20"/>
                <w:lang w:val="de-CH" w:eastAsia="de-CH"/>
              </w:rPr>
            </w:pPr>
            <w:r w:rsidRPr="00AA3DA8">
              <w:rPr>
                <w:rFonts w:cs="Arial"/>
                <w:sz w:val="20"/>
                <w:lang w:val="de-CH" w:eastAsia="de-CH"/>
              </w:rPr>
              <w:t>offene Form</w:t>
            </w:r>
          </w:p>
        </w:tc>
        <w:tc>
          <w:tcPr>
            <w:tcW w:w="0" w:type="auto"/>
            <w:tcBorders>
              <w:top w:val="outset" w:sz="6" w:space="0" w:color="auto"/>
              <w:left w:val="outset" w:sz="6" w:space="0" w:color="auto"/>
              <w:bottom w:val="outset" w:sz="6" w:space="0" w:color="auto"/>
              <w:right w:val="outset" w:sz="6" w:space="0" w:color="auto"/>
            </w:tcBorders>
          </w:tcPr>
          <w:p w:rsidR="00A37245" w:rsidRPr="00AA3DA8" w:rsidRDefault="00A37245" w:rsidP="00A37245">
            <w:pPr>
              <w:rPr>
                <w:rFonts w:cs="Arial"/>
                <w:sz w:val="20"/>
                <w:lang w:val="de-CH" w:eastAsia="de-CH"/>
              </w:rPr>
            </w:pPr>
            <w:r w:rsidRPr="00AA3DA8">
              <w:rPr>
                <w:rFonts w:cs="Arial"/>
                <w:sz w:val="20"/>
                <w:lang w:val="de-CH" w:eastAsia="de-CH"/>
              </w:rPr>
              <w:t>Pluralismus des Sprechens; Mischung der Stilebenen und der Ausdruckshaltung; Orientierung an der Alltagssprache; Dominanz der Sprache über das Bewusstsein</w:t>
            </w:r>
          </w:p>
        </w:tc>
      </w:tr>
    </w:tbl>
    <w:p w:rsidR="00A37245" w:rsidRDefault="00A37245" w:rsidP="00A37245">
      <w:pPr>
        <w:pStyle w:val="Listenabsatz"/>
        <w:rPr>
          <w:rFonts w:cs="Arial"/>
          <w:sz w:val="16"/>
          <w:szCs w:val="16"/>
          <w:lang w:eastAsia="de-CH"/>
        </w:rPr>
      </w:pPr>
    </w:p>
    <w:p w:rsidR="00A37245" w:rsidRPr="00A37245" w:rsidRDefault="00A37245" w:rsidP="00A37245">
      <w:pPr>
        <w:pStyle w:val="Listenabsatz"/>
        <w:rPr>
          <w:rFonts w:cs="Arial"/>
          <w:sz w:val="16"/>
          <w:szCs w:val="16"/>
          <w:lang w:val="de-CH" w:eastAsia="de-CH"/>
        </w:rPr>
      </w:pPr>
      <w:r w:rsidRPr="00A37245">
        <w:rPr>
          <w:rFonts w:cs="Arial"/>
          <w:sz w:val="16"/>
          <w:szCs w:val="16"/>
          <w:lang w:val="de-CH" w:eastAsia="de-CH"/>
        </w:rPr>
        <w:t xml:space="preserve">aus: © Bibliographisches Institut &amp; F. A. Brockhaus AG, Mannheim und DUDEN PAETEC GmbH, Berlin. Alle Rechte vorbehalten. </w:t>
      </w:r>
      <w:hyperlink r:id="rId21" w:history="1">
        <w:r w:rsidRPr="00A37245">
          <w:rPr>
            <w:rStyle w:val="Hyperlink"/>
            <w:rFonts w:cs="Arial"/>
            <w:sz w:val="16"/>
            <w:szCs w:val="16"/>
            <w:lang w:val="de-CH" w:eastAsia="de-CH"/>
          </w:rPr>
          <w:t>www.schuelerlexikon.de</w:t>
        </w:r>
      </w:hyperlink>
    </w:p>
    <w:p w:rsidR="00A37245" w:rsidRPr="00A37245" w:rsidRDefault="00A37245" w:rsidP="00A37245">
      <w:pPr>
        <w:pStyle w:val="Listenabsatz"/>
        <w:rPr>
          <w:rFonts w:cs="Arial"/>
          <w:sz w:val="16"/>
          <w:szCs w:val="16"/>
          <w:lang w:val="de-CH" w:eastAsia="de-CH"/>
        </w:rPr>
      </w:pPr>
      <w:r w:rsidRPr="00A37245">
        <w:rPr>
          <w:rFonts w:cs="Arial"/>
          <w:sz w:val="16"/>
          <w:szCs w:val="16"/>
          <w:lang w:val="de-CH" w:eastAsia="de-CH"/>
        </w:rPr>
        <w:t xml:space="preserve">und aus </w:t>
      </w:r>
      <w:hyperlink r:id="rId22" w:history="1">
        <w:r w:rsidRPr="00A37245">
          <w:rPr>
            <w:rStyle w:val="Hyperlink"/>
            <w:rFonts w:cs="Arial"/>
            <w:sz w:val="16"/>
            <w:szCs w:val="16"/>
            <w:lang w:val="de-CH" w:eastAsia="de-CH"/>
          </w:rPr>
          <w:t>www.teachsam.de</w:t>
        </w:r>
      </w:hyperlink>
    </w:p>
    <w:sectPr w:rsidR="00A37245" w:rsidRPr="00A37245">
      <w:headerReference w:type="default" r:id="rId23"/>
      <w:footerReference w:type="default" r:id="rId2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DE" w:rsidRDefault="001D15DE">
      <w:r>
        <w:separator/>
      </w:r>
    </w:p>
  </w:endnote>
  <w:endnote w:type="continuationSeparator" w:id="0">
    <w:p w:rsidR="001D15DE" w:rsidRDefault="001D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D8" w:rsidRDefault="00A37245">
    <w:pPr>
      <w:pStyle w:val="Fuzeile"/>
      <w:shd w:val="clear" w:color="auto" w:fill="FFFFFF"/>
      <w:rPr>
        <w:color w:val="000000"/>
        <w:sz w:val="20"/>
        <w:lang w:val="de-CH"/>
      </w:rPr>
    </w:pPr>
    <w:r>
      <w:rPr>
        <w:color w:val="000000"/>
        <w:sz w:val="20"/>
        <w:shd w:val="clear" w:color="auto" w:fill="99CCFF"/>
        <w:lang w:val="de-CH"/>
      </w:rPr>
      <w:t>Art. 32 - Nachholbildung</w:t>
    </w:r>
    <w:r w:rsidR="001C7BD8">
      <w:rPr>
        <w:color w:val="FFFFFF"/>
        <w:sz w:val="20"/>
        <w:shd w:val="clear" w:color="auto" w:fill="99CCFF"/>
        <w:lang w:val="de-CH"/>
      </w:rPr>
      <w:tab/>
    </w:r>
    <w:r w:rsidR="00401DD7">
      <w:rPr>
        <w:color w:val="FFFFFF"/>
        <w:sz w:val="20"/>
        <w:shd w:val="clear" w:color="auto" w:fill="99CCFF"/>
        <w:lang w:val="de-CH"/>
      </w:rPr>
      <w:t xml:space="preserve">Seite </w:t>
    </w:r>
    <w:r w:rsidR="00401DD7" w:rsidRPr="00401DD7">
      <w:rPr>
        <w:color w:val="FFFFFF"/>
        <w:sz w:val="20"/>
        <w:shd w:val="clear" w:color="auto" w:fill="99CCFF"/>
        <w:lang w:val="de-CH"/>
      </w:rPr>
      <w:fldChar w:fldCharType="begin"/>
    </w:r>
    <w:r w:rsidR="00401DD7" w:rsidRPr="00401DD7">
      <w:rPr>
        <w:color w:val="FFFFFF"/>
        <w:sz w:val="20"/>
        <w:shd w:val="clear" w:color="auto" w:fill="99CCFF"/>
        <w:lang w:val="de-CH"/>
      </w:rPr>
      <w:instrText xml:space="preserve"> PAGE </w:instrText>
    </w:r>
    <w:r w:rsidR="00401DD7" w:rsidRPr="00401DD7">
      <w:rPr>
        <w:color w:val="FFFFFF"/>
        <w:sz w:val="20"/>
        <w:shd w:val="clear" w:color="auto" w:fill="99CCFF"/>
        <w:lang w:val="de-CH"/>
      </w:rPr>
      <w:fldChar w:fldCharType="separate"/>
    </w:r>
    <w:r w:rsidR="009F222E">
      <w:rPr>
        <w:noProof/>
        <w:color w:val="FFFFFF"/>
        <w:sz w:val="20"/>
        <w:shd w:val="clear" w:color="auto" w:fill="99CCFF"/>
        <w:lang w:val="de-CH"/>
      </w:rPr>
      <w:t>1</w:t>
    </w:r>
    <w:r w:rsidR="00401DD7" w:rsidRPr="00401DD7">
      <w:rPr>
        <w:color w:val="FFFFFF"/>
        <w:sz w:val="20"/>
        <w:shd w:val="clear" w:color="auto" w:fill="99CCFF"/>
        <w:lang w:val="de-CH"/>
      </w:rPr>
      <w:fldChar w:fldCharType="end"/>
    </w:r>
    <w:r w:rsidR="00401DD7" w:rsidRPr="00401DD7">
      <w:rPr>
        <w:color w:val="FFFFFF"/>
        <w:sz w:val="20"/>
        <w:shd w:val="clear" w:color="auto" w:fill="99CCFF"/>
        <w:lang w:val="de-CH"/>
      </w:rPr>
      <w:t xml:space="preserve"> von </w:t>
    </w:r>
    <w:r w:rsidR="00401DD7" w:rsidRPr="00401DD7">
      <w:rPr>
        <w:color w:val="FFFFFF"/>
        <w:sz w:val="20"/>
        <w:shd w:val="clear" w:color="auto" w:fill="99CCFF"/>
        <w:lang w:val="de-CH"/>
      </w:rPr>
      <w:fldChar w:fldCharType="begin"/>
    </w:r>
    <w:r w:rsidR="00401DD7" w:rsidRPr="00401DD7">
      <w:rPr>
        <w:color w:val="FFFFFF"/>
        <w:sz w:val="20"/>
        <w:shd w:val="clear" w:color="auto" w:fill="99CCFF"/>
        <w:lang w:val="de-CH"/>
      </w:rPr>
      <w:instrText xml:space="preserve"> NUMPAGES </w:instrText>
    </w:r>
    <w:r w:rsidR="00401DD7" w:rsidRPr="00401DD7">
      <w:rPr>
        <w:color w:val="FFFFFF"/>
        <w:sz w:val="20"/>
        <w:shd w:val="clear" w:color="auto" w:fill="99CCFF"/>
        <w:lang w:val="de-CH"/>
      </w:rPr>
      <w:fldChar w:fldCharType="separate"/>
    </w:r>
    <w:r w:rsidR="009F222E">
      <w:rPr>
        <w:noProof/>
        <w:color w:val="FFFFFF"/>
        <w:sz w:val="20"/>
        <w:shd w:val="clear" w:color="auto" w:fill="99CCFF"/>
        <w:lang w:val="de-CH"/>
      </w:rPr>
      <w:t>5</w:t>
    </w:r>
    <w:r w:rsidR="00401DD7" w:rsidRPr="00401DD7">
      <w:rPr>
        <w:color w:val="FFFFFF"/>
        <w:sz w:val="20"/>
        <w:shd w:val="clear" w:color="auto" w:fill="99CCFF"/>
        <w:lang w:val="de-CH"/>
      </w:rPr>
      <w:fldChar w:fldCharType="end"/>
    </w:r>
    <w:r w:rsidR="001C7BD8">
      <w:rPr>
        <w:color w:val="FFFFFF"/>
        <w:sz w:val="20"/>
        <w:shd w:val="clear" w:color="auto" w:fill="99CCFF"/>
        <w:lang w:val="de-CH"/>
      </w:rPr>
      <w:tab/>
    </w:r>
    <w:r>
      <w:rPr>
        <w:rFonts w:cs="Arial"/>
        <w:color w:val="FFFFFF"/>
        <w:sz w:val="20"/>
        <w:shd w:val="clear" w:color="auto" w:fill="3366FF"/>
        <w:lang w:val="de-CH"/>
      </w:rPr>
      <w:t>Roten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DE" w:rsidRDefault="001D15DE">
      <w:r>
        <w:separator/>
      </w:r>
    </w:p>
  </w:footnote>
  <w:footnote w:type="continuationSeparator" w:id="0">
    <w:p w:rsidR="001D15DE" w:rsidRDefault="001D1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D8" w:rsidRDefault="005E1F3F">
    <w:pPr>
      <w:pStyle w:val="Kopfzeile"/>
      <w:shd w:val="clear" w:color="auto" w:fill="FFFFFF"/>
      <w:rPr>
        <w:rFonts w:ascii="Monotype Corsiva" w:hAnsi="Monotype Corsiva"/>
        <w:color w:val="FFFFFF"/>
        <w:sz w:val="20"/>
        <w:lang w:val="de-CH"/>
      </w:rPr>
    </w:pPr>
    <w:r>
      <w:rPr>
        <w:color w:val="000000"/>
        <w:sz w:val="20"/>
        <w:shd w:val="clear" w:color="auto" w:fill="99CCFF"/>
        <w:lang w:val="de-CH"/>
      </w:rPr>
      <w:t>Orientierungswissen</w:t>
    </w:r>
    <w:r w:rsidR="001C7BD8">
      <w:rPr>
        <w:shd w:val="clear" w:color="auto" w:fill="99CCFF"/>
        <w:lang w:val="de-CH"/>
      </w:rPr>
      <w:tab/>
    </w:r>
    <w:r w:rsidR="001C7BD8">
      <w:rPr>
        <w:shd w:val="clear" w:color="auto" w:fill="99CCFF"/>
        <w:lang w:val="de-CH"/>
      </w:rPr>
      <w:tab/>
    </w:r>
    <w:r w:rsidR="00401DD7">
      <w:rPr>
        <w:shd w:val="clear" w:color="auto" w:fill="99CCFF"/>
        <w:lang w:val="de-CH"/>
      </w:rPr>
      <w:t>Literaturwissenschaft/Drama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4768"/>
    <w:multiLevelType w:val="multilevel"/>
    <w:tmpl w:val="609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97670"/>
    <w:multiLevelType w:val="hybridMultilevel"/>
    <w:tmpl w:val="FB00E2A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nsid w:val="23953286"/>
    <w:multiLevelType w:val="multilevel"/>
    <w:tmpl w:val="E11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B9E00C5"/>
    <w:multiLevelType w:val="multilevel"/>
    <w:tmpl w:val="6FA0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67DB9"/>
    <w:multiLevelType w:val="multilevel"/>
    <w:tmpl w:val="0807001F"/>
    <w:numStyleLink w:val="111111"/>
  </w:abstractNum>
  <w:abstractNum w:abstractNumId="6">
    <w:nsid w:val="345B4418"/>
    <w:multiLevelType w:val="multilevel"/>
    <w:tmpl w:val="8D5212D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55"/>
        </w:tabs>
        <w:ind w:left="855" w:hanging="495"/>
      </w:pPr>
      <w:rPr>
        <w:rFonts w:cs="Times New Roman" w:hint="default"/>
        <w:b/>
        <w:sz w:val="36"/>
      </w:rPr>
    </w:lvl>
    <w:lvl w:ilvl="2">
      <w:start w:val="1"/>
      <w:numFmt w:val="decimal"/>
      <w:isLgl/>
      <w:lvlText w:val="%1.%2.%3"/>
      <w:lvlJc w:val="left"/>
      <w:pPr>
        <w:tabs>
          <w:tab w:val="num" w:pos="1080"/>
        </w:tabs>
        <w:ind w:left="1080" w:hanging="720"/>
      </w:pPr>
      <w:rPr>
        <w:rFonts w:cs="Times New Roman" w:hint="default"/>
        <w:b/>
        <w:sz w:val="36"/>
      </w:rPr>
    </w:lvl>
    <w:lvl w:ilvl="3">
      <w:start w:val="1"/>
      <w:numFmt w:val="decimal"/>
      <w:isLgl/>
      <w:lvlText w:val="%1.%2.%3.%4"/>
      <w:lvlJc w:val="left"/>
      <w:pPr>
        <w:tabs>
          <w:tab w:val="num" w:pos="1080"/>
        </w:tabs>
        <w:ind w:left="1080" w:hanging="720"/>
      </w:pPr>
      <w:rPr>
        <w:rFonts w:cs="Times New Roman" w:hint="default"/>
        <w:b/>
        <w:sz w:val="36"/>
      </w:rPr>
    </w:lvl>
    <w:lvl w:ilvl="4">
      <w:start w:val="1"/>
      <w:numFmt w:val="decimal"/>
      <w:isLgl/>
      <w:lvlText w:val="%1.%2.%3.%4.%5"/>
      <w:lvlJc w:val="left"/>
      <w:pPr>
        <w:tabs>
          <w:tab w:val="num" w:pos="1440"/>
        </w:tabs>
        <w:ind w:left="1440" w:hanging="1080"/>
      </w:pPr>
      <w:rPr>
        <w:rFonts w:cs="Times New Roman" w:hint="default"/>
        <w:b/>
        <w:sz w:val="36"/>
      </w:rPr>
    </w:lvl>
    <w:lvl w:ilvl="5">
      <w:start w:val="1"/>
      <w:numFmt w:val="decimal"/>
      <w:isLgl/>
      <w:lvlText w:val="%1.%2.%3.%4.%5.%6"/>
      <w:lvlJc w:val="left"/>
      <w:pPr>
        <w:tabs>
          <w:tab w:val="num" w:pos="1440"/>
        </w:tabs>
        <w:ind w:left="1440" w:hanging="1080"/>
      </w:pPr>
      <w:rPr>
        <w:rFonts w:cs="Times New Roman" w:hint="default"/>
        <w:b/>
        <w:sz w:val="36"/>
      </w:rPr>
    </w:lvl>
    <w:lvl w:ilvl="6">
      <w:start w:val="1"/>
      <w:numFmt w:val="decimal"/>
      <w:isLgl/>
      <w:lvlText w:val="%1.%2.%3.%4.%5.%6.%7"/>
      <w:lvlJc w:val="left"/>
      <w:pPr>
        <w:tabs>
          <w:tab w:val="num" w:pos="1800"/>
        </w:tabs>
        <w:ind w:left="1800" w:hanging="1440"/>
      </w:pPr>
      <w:rPr>
        <w:rFonts w:cs="Times New Roman" w:hint="default"/>
        <w:b/>
        <w:sz w:val="36"/>
      </w:rPr>
    </w:lvl>
    <w:lvl w:ilvl="7">
      <w:start w:val="1"/>
      <w:numFmt w:val="decimal"/>
      <w:isLgl/>
      <w:lvlText w:val="%1.%2.%3.%4.%5.%6.%7.%8"/>
      <w:lvlJc w:val="left"/>
      <w:pPr>
        <w:tabs>
          <w:tab w:val="num" w:pos="1800"/>
        </w:tabs>
        <w:ind w:left="1800" w:hanging="1440"/>
      </w:pPr>
      <w:rPr>
        <w:rFonts w:cs="Times New Roman" w:hint="default"/>
        <w:b/>
        <w:sz w:val="36"/>
      </w:rPr>
    </w:lvl>
    <w:lvl w:ilvl="8">
      <w:start w:val="1"/>
      <w:numFmt w:val="decimal"/>
      <w:isLgl/>
      <w:lvlText w:val="%1.%2.%3.%4.%5.%6.%7.%8.%9"/>
      <w:lvlJc w:val="left"/>
      <w:pPr>
        <w:tabs>
          <w:tab w:val="num" w:pos="2160"/>
        </w:tabs>
        <w:ind w:left="2160" w:hanging="1800"/>
      </w:pPr>
      <w:rPr>
        <w:rFonts w:cs="Times New Roman" w:hint="default"/>
        <w:b/>
        <w:sz w:val="36"/>
      </w:rPr>
    </w:lvl>
  </w:abstractNum>
  <w:abstractNum w:abstractNumId="7">
    <w:nsid w:val="3B712902"/>
    <w:multiLevelType w:val="hybridMultilevel"/>
    <w:tmpl w:val="D0CA6C6E"/>
    <w:lvl w:ilvl="0" w:tplc="ADF894E0">
      <w:start w:val="1"/>
      <w:numFmt w:val="bullet"/>
      <w:lvlText w:val=""/>
      <w:lvlJc w:val="left"/>
      <w:pPr>
        <w:tabs>
          <w:tab w:val="num" w:pos="567"/>
        </w:tabs>
        <w:ind w:left="170" w:firstLine="11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nsid w:val="3F514DEC"/>
    <w:multiLevelType w:val="multilevel"/>
    <w:tmpl w:val="5570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45C499E"/>
    <w:multiLevelType w:val="hybridMultilevel"/>
    <w:tmpl w:val="F44239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4A991FDF"/>
    <w:multiLevelType w:val="multilevel"/>
    <w:tmpl w:val="B23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B6763"/>
    <w:multiLevelType w:val="hybridMultilevel"/>
    <w:tmpl w:val="2FB8367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5A05381A"/>
    <w:multiLevelType w:val="multilevel"/>
    <w:tmpl w:val="ADBC98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5E290940"/>
    <w:multiLevelType w:val="multilevel"/>
    <w:tmpl w:val="3CB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483468"/>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E9C380B"/>
    <w:multiLevelType w:val="hybridMultilevel"/>
    <w:tmpl w:val="791A4BE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nsid w:val="77D27C26"/>
    <w:multiLevelType w:val="multilevel"/>
    <w:tmpl w:val="ADBC98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sz w:val="36"/>
      </w:rPr>
    </w:lvl>
    <w:lvl w:ilvl="2">
      <w:start w:val="1"/>
      <w:numFmt w:val="decimal"/>
      <w:lvlText w:val="%1.%2.%3."/>
      <w:lvlJc w:val="left"/>
      <w:pPr>
        <w:tabs>
          <w:tab w:val="num" w:pos="1800"/>
        </w:tabs>
        <w:ind w:left="1224" w:hanging="504"/>
      </w:pPr>
      <w:rPr>
        <w:rFonts w:hint="default"/>
        <w:b/>
        <w:sz w:val="36"/>
      </w:rPr>
    </w:lvl>
    <w:lvl w:ilvl="3">
      <w:start w:val="1"/>
      <w:numFmt w:val="decimal"/>
      <w:lvlText w:val="%1.%2.%3.%4."/>
      <w:lvlJc w:val="left"/>
      <w:pPr>
        <w:tabs>
          <w:tab w:val="num" w:pos="2160"/>
        </w:tabs>
        <w:ind w:left="1728" w:hanging="648"/>
      </w:pPr>
      <w:rPr>
        <w:rFonts w:hint="default"/>
        <w:b/>
        <w:sz w:val="36"/>
      </w:rPr>
    </w:lvl>
    <w:lvl w:ilvl="4">
      <w:start w:val="1"/>
      <w:numFmt w:val="decimal"/>
      <w:lvlText w:val="%1.%2.%3.%4.%5."/>
      <w:lvlJc w:val="left"/>
      <w:pPr>
        <w:tabs>
          <w:tab w:val="num" w:pos="2880"/>
        </w:tabs>
        <w:ind w:left="2232" w:hanging="792"/>
      </w:pPr>
      <w:rPr>
        <w:rFonts w:hint="default"/>
        <w:b/>
        <w:sz w:val="36"/>
      </w:rPr>
    </w:lvl>
    <w:lvl w:ilvl="5">
      <w:start w:val="1"/>
      <w:numFmt w:val="decimal"/>
      <w:lvlText w:val="%1.%2.%3.%4.%5.%6."/>
      <w:lvlJc w:val="left"/>
      <w:pPr>
        <w:tabs>
          <w:tab w:val="num" w:pos="3600"/>
        </w:tabs>
        <w:ind w:left="2736" w:hanging="936"/>
      </w:pPr>
      <w:rPr>
        <w:rFonts w:hint="default"/>
        <w:b/>
        <w:sz w:val="36"/>
      </w:rPr>
    </w:lvl>
    <w:lvl w:ilvl="6">
      <w:start w:val="1"/>
      <w:numFmt w:val="decimal"/>
      <w:lvlText w:val="%1.%2.%3.%4.%5.%6.%7."/>
      <w:lvlJc w:val="left"/>
      <w:pPr>
        <w:tabs>
          <w:tab w:val="num" w:pos="4320"/>
        </w:tabs>
        <w:ind w:left="3240" w:hanging="1080"/>
      </w:pPr>
      <w:rPr>
        <w:rFonts w:hint="default"/>
        <w:b/>
        <w:sz w:val="36"/>
      </w:rPr>
    </w:lvl>
    <w:lvl w:ilvl="7">
      <w:start w:val="1"/>
      <w:numFmt w:val="decimal"/>
      <w:lvlText w:val="%1.%2.%3.%4.%5.%6.%7.%8."/>
      <w:lvlJc w:val="left"/>
      <w:pPr>
        <w:tabs>
          <w:tab w:val="num" w:pos="4680"/>
        </w:tabs>
        <w:ind w:left="3744" w:hanging="1224"/>
      </w:pPr>
      <w:rPr>
        <w:rFonts w:hint="default"/>
        <w:b/>
        <w:sz w:val="36"/>
      </w:rPr>
    </w:lvl>
    <w:lvl w:ilvl="8">
      <w:start w:val="1"/>
      <w:numFmt w:val="decimal"/>
      <w:lvlText w:val="%1.%2.%3.%4.%5.%6.%7.%8.%9."/>
      <w:lvlJc w:val="left"/>
      <w:pPr>
        <w:tabs>
          <w:tab w:val="num" w:pos="5400"/>
        </w:tabs>
        <w:ind w:left="4320" w:hanging="1440"/>
      </w:pPr>
      <w:rPr>
        <w:rFonts w:hint="default"/>
        <w:b/>
        <w:sz w:val="36"/>
      </w:rPr>
    </w:lvl>
  </w:abstractNum>
  <w:abstractNum w:abstractNumId="18">
    <w:nsid w:val="78187B54"/>
    <w:multiLevelType w:val="multilevel"/>
    <w:tmpl w:val="3A3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8C6BD4"/>
    <w:multiLevelType w:val="multilevel"/>
    <w:tmpl w:val="EBD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D6676E"/>
    <w:multiLevelType w:val="multilevel"/>
    <w:tmpl w:val="688A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7A3D58"/>
    <w:multiLevelType w:val="hybridMultilevel"/>
    <w:tmpl w:val="55AC2CA2"/>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6"/>
  </w:num>
  <w:num w:numId="4">
    <w:abstractNumId w:val="1"/>
  </w:num>
  <w:num w:numId="5">
    <w:abstractNumId w:val="12"/>
  </w:num>
  <w:num w:numId="6">
    <w:abstractNumId w:val="21"/>
  </w:num>
  <w:num w:numId="7">
    <w:abstractNumId w:val="20"/>
  </w:num>
  <w:num w:numId="8">
    <w:abstractNumId w:val="2"/>
  </w:num>
  <w:num w:numId="9">
    <w:abstractNumId w:val="19"/>
  </w:num>
  <w:num w:numId="10">
    <w:abstractNumId w:val="14"/>
  </w:num>
  <w:num w:numId="11">
    <w:abstractNumId w:val="10"/>
  </w:num>
  <w:num w:numId="12">
    <w:abstractNumId w:val="13"/>
  </w:num>
  <w:num w:numId="13">
    <w:abstractNumId w:val="15"/>
  </w:num>
  <w:num w:numId="14">
    <w:abstractNumId w:val="5"/>
  </w:num>
  <w:num w:numId="15">
    <w:abstractNumId w:val="17"/>
  </w:num>
  <w:num w:numId="16">
    <w:abstractNumId w:val="6"/>
  </w:num>
  <w:num w:numId="17">
    <w:abstractNumId w:val="4"/>
  </w:num>
  <w:num w:numId="18">
    <w:abstractNumId w:val="0"/>
  </w:num>
  <w:num w:numId="19">
    <w:abstractNumId w:val="8"/>
  </w:num>
  <w:num w:numId="20">
    <w:abstractNumId w:val="7"/>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D8"/>
    <w:rsid w:val="00012F35"/>
    <w:rsid w:val="0001416F"/>
    <w:rsid w:val="00017DBB"/>
    <w:rsid w:val="00037422"/>
    <w:rsid w:val="000407DD"/>
    <w:rsid w:val="000D5001"/>
    <w:rsid w:val="00144DF4"/>
    <w:rsid w:val="00191CB9"/>
    <w:rsid w:val="001C21C7"/>
    <w:rsid w:val="001C7BD8"/>
    <w:rsid w:val="001D15DE"/>
    <w:rsid w:val="0027198D"/>
    <w:rsid w:val="002C4E22"/>
    <w:rsid w:val="00387AC6"/>
    <w:rsid w:val="003F689F"/>
    <w:rsid w:val="00401DD7"/>
    <w:rsid w:val="00450E9D"/>
    <w:rsid w:val="00456834"/>
    <w:rsid w:val="00597313"/>
    <w:rsid w:val="005E1F3F"/>
    <w:rsid w:val="00633284"/>
    <w:rsid w:val="0069321E"/>
    <w:rsid w:val="006D09B8"/>
    <w:rsid w:val="006E3EC4"/>
    <w:rsid w:val="00734DB9"/>
    <w:rsid w:val="007A4A83"/>
    <w:rsid w:val="00812760"/>
    <w:rsid w:val="0081514C"/>
    <w:rsid w:val="0087108D"/>
    <w:rsid w:val="009164F0"/>
    <w:rsid w:val="00935A07"/>
    <w:rsid w:val="009651CE"/>
    <w:rsid w:val="00990D0F"/>
    <w:rsid w:val="009C7D39"/>
    <w:rsid w:val="009F222E"/>
    <w:rsid w:val="00A177DB"/>
    <w:rsid w:val="00A37245"/>
    <w:rsid w:val="00AA3DA8"/>
    <w:rsid w:val="00B169A8"/>
    <w:rsid w:val="00B43D0F"/>
    <w:rsid w:val="00CA3A5E"/>
    <w:rsid w:val="00CC592C"/>
    <w:rsid w:val="00CD77DF"/>
    <w:rsid w:val="00D179C1"/>
    <w:rsid w:val="00D26C66"/>
    <w:rsid w:val="00D54704"/>
    <w:rsid w:val="00DC487A"/>
    <w:rsid w:val="00EA2201"/>
    <w:rsid w:val="00EE2361"/>
    <w:rsid w:val="00F52A94"/>
    <w:rsid w:val="00FA2C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qFormat/>
    <w:rsid w:val="00633284"/>
    <w:pPr>
      <w:spacing w:before="100" w:beforeAutospacing="1" w:after="100" w:afterAutospacing="1"/>
      <w:outlineLvl w:val="0"/>
    </w:pPr>
    <w:rPr>
      <w:b/>
      <w:bCs/>
      <w:kern w:val="36"/>
      <w:sz w:val="32"/>
      <w:szCs w:val="48"/>
      <w:lang w:val="de-CH" w:eastAsia="de-CH"/>
    </w:rPr>
  </w:style>
  <w:style w:type="paragraph" w:styleId="berschrift2">
    <w:name w:val="heading 2"/>
    <w:basedOn w:val="Standard"/>
    <w:link w:val="berschrift2Zchn"/>
    <w:qFormat/>
    <w:rsid w:val="00456834"/>
    <w:pPr>
      <w:spacing w:before="100" w:beforeAutospacing="1" w:after="100" w:afterAutospacing="1"/>
      <w:outlineLvl w:val="1"/>
    </w:pPr>
    <w:rPr>
      <w:rFonts w:ascii="Times New Roman" w:hAnsi="Times New Roman"/>
      <w:b/>
      <w:bCs/>
      <w:sz w:val="36"/>
      <w:szCs w:val="36"/>
      <w:lang w:val="de-CH" w:eastAsia="de-CH"/>
    </w:rPr>
  </w:style>
  <w:style w:type="paragraph" w:styleId="berschrift3">
    <w:name w:val="heading 3"/>
    <w:basedOn w:val="Standard"/>
    <w:next w:val="Standard"/>
    <w:link w:val="berschrift3Zchn"/>
    <w:qFormat/>
    <w:rsid w:val="00633284"/>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NurText">
    <w:name w:val="Plain Text"/>
    <w:basedOn w:val="Standard"/>
    <w:rsid w:val="00EA2201"/>
    <w:pPr>
      <w:spacing w:before="100" w:beforeAutospacing="1" w:after="100" w:afterAutospacing="1"/>
    </w:pPr>
    <w:rPr>
      <w:rFonts w:ascii="Times New Roman" w:hAnsi="Times New Roman"/>
      <w:szCs w:val="24"/>
      <w:lang w:val="de-CH" w:eastAsia="de-CH"/>
    </w:rPr>
  </w:style>
  <w:style w:type="character" w:styleId="Hyperlink">
    <w:name w:val="Hyperlink"/>
    <w:basedOn w:val="Absatz-Standardschriftart"/>
    <w:uiPriority w:val="99"/>
    <w:rsid w:val="00EA2201"/>
    <w:rPr>
      <w:color w:val="0000FF"/>
      <w:u w:val="single"/>
    </w:rPr>
  </w:style>
  <w:style w:type="character" w:styleId="BesuchterHyperlink">
    <w:name w:val="FollowedHyperlink"/>
    <w:basedOn w:val="Absatz-Standardschriftart"/>
    <w:rsid w:val="00EA2201"/>
    <w:rPr>
      <w:color w:val="800080"/>
      <w:u w:val="single"/>
    </w:rPr>
  </w:style>
  <w:style w:type="character" w:styleId="Seitenzahl">
    <w:name w:val="page number"/>
    <w:basedOn w:val="Absatz-Standardschriftart"/>
    <w:rsid w:val="00401DD7"/>
  </w:style>
  <w:style w:type="paragraph" w:styleId="Sprechblasentext">
    <w:name w:val="Balloon Text"/>
    <w:basedOn w:val="Standard"/>
    <w:semiHidden/>
    <w:rsid w:val="00450E9D"/>
    <w:rPr>
      <w:rFonts w:ascii="Tahoma" w:hAnsi="Tahoma" w:cs="Tahoma"/>
      <w:sz w:val="16"/>
      <w:szCs w:val="16"/>
    </w:rPr>
  </w:style>
  <w:style w:type="paragraph" w:styleId="StandardWeb">
    <w:name w:val="Normal (Web)"/>
    <w:basedOn w:val="Standard"/>
    <w:uiPriority w:val="99"/>
    <w:rsid w:val="001C21C7"/>
    <w:pPr>
      <w:spacing w:before="100" w:beforeAutospacing="1" w:after="100" w:afterAutospacing="1"/>
    </w:pPr>
    <w:rPr>
      <w:rFonts w:ascii="Times New Roman" w:hAnsi="Times New Roman"/>
      <w:szCs w:val="24"/>
      <w:lang w:val="de-CH" w:eastAsia="de-CH"/>
    </w:rPr>
  </w:style>
  <w:style w:type="paragraph" w:customStyle="1" w:styleId="text">
    <w:name w:val="text"/>
    <w:basedOn w:val="Standard"/>
    <w:rsid w:val="00AA3DA8"/>
    <w:pPr>
      <w:spacing w:before="100" w:beforeAutospacing="1" w:after="100" w:afterAutospacing="1"/>
    </w:pPr>
    <w:rPr>
      <w:rFonts w:ascii="Times New Roman" w:hAnsi="Times New Roman"/>
      <w:szCs w:val="24"/>
      <w:lang w:val="de-CH" w:eastAsia="de-CH"/>
    </w:rPr>
  </w:style>
  <w:style w:type="character" w:customStyle="1" w:styleId="zwischenueberschrift">
    <w:name w:val="zwischenueberschrift"/>
    <w:basedOn w:val="Absatz-Standardschriftart"/>
    <w:rsid w:val="00AA3DA8"/>
  </w:style>
  <w:style w:type="character" w:customStyle="1" w:styleId="hervorgehoben">
    <w:name w:val="hervorgehoben"/>
    <w:basedOn w:val="Absatz-Standardschriftart"/>
    <w:rsid w:val="00AA3DA8"/>
  </w:style>
  <w:style w:type="paragraph" w:customStyle="1" w:styleId="zwischenueberschrift1">
    <w:name w:val="zwischenueberschrift1"/>
    <w:basedOn w:val="Standard"/>
    <w:rsid w:val="00AA3DA8"/>
    <w:pPr>
      <w:spacing w:before="100" w:beforeAutospacing="1" w:after="100" w:afterAutospacing="1"/>
    </w:pPr>
    <w:rPr>
      <w:rFonts w:ascii="Times New Roman" w:hAnsi="Times New Roman"/>
      <w:szCs w:val="24"/>
      <w:lang w:val="de-CH" w:eastAsia="de-CH"/>
    </w:rPr>
  </w:style>
  <w:style w:type="paragraph" w:customStyle="1" w:styleId="hervorgehoben1">
    <w:name w:val="hervorgehoben1"/>
    <w:basedOn w:val="Standard"/>
    <w:rsid w:val="00AA3DA8"/>
    <w:pPr>
      <w:spacing w:before="100" w:beforeAutospacing="1" w:after="100" w:afterAutospacing="1"/>
    </w:pPr>
    <w:rPr>
      <w:rFonts w:ascii="Times New Roman" w:hAnsi="Times New Roman"/>
      <w:szCs w:val="24"/>
      <w:lang w:val="de-CH" w:eastAsia="de-CH"/>
    </w:rPr>
  </w:style>
  <w:style w:type="character" w:customStyle="1" w:styleId="berschrift2Zchn">
    <w:name w:val="Überschrift 2 Zchn"/>
    <w:basedOn w:val="Absatz-Standardschriftart"/>
    <w:link w:val="berschrift2"/>
    <w:rsid w:val="00633284"/>
    <w:rPr>
      <w:b/>
      <w:bCs/>
      <w:sz w:val="36"/>
      <w:szCs w:val="36"/>
      <w:lang w:val="de-CH" w:eastAsia="de-CH" w:bidi="ar-SA"/>
    </w:rPr>
  </w:style>
  <w:style w:type="numbering" w:styleId="111111">
    <w:name w:val="Outline List 2"/>
    <w:basedOn w:val="KeineListe"/>
    <w:rsid w:val="00633284"/>
    <w:pPr>
      <w:numPr>
        <w:numId w:val="13"/>
      </w:numPr>
    </w:pPr>
  </w:style>
  <w:style w:type="character" w:customStyle="1" w:styleId="berschrift3Zchn">
    <w:name w:val="Überschrift 3 Zchn"/>
    <w:basedOn w:val="Absatz-Standardschriftart"/>
    <w:link w:val="berschrift3"/>
    <w:rsid w:val="00633284"/>
    <w:rPr>
      <w:rFonts w:ascii="Arial" w:hAnsi="Arial" w:cs="Arial"/>
      <w:b/>
      <w:bCs/>
      <w:sz w:val="26"/>
      <w:szCs w:val="26"/>
      <w:lang w:val="de-DE" w:eastAsia="de-DE" w:bidi="ar-SA"/>
    </w:rPr>
  </w:style>
  <w:style w:type="paragraph" w:styleId="Listenabsatz">
    <w:name w:val="List Paragraph"/>
    <w:basedOn w:val="Standard"/>
    <w:uiPriority w:val="34"/>
    <w:qFormat/>
    <w:rsid w:val="00A37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qFormat/>
    <w:rsid w:val="00633284"/>
    <w:pPr>
      <w:spacing w:before="100" w:beforeAutospacing="1" w:after="100" w:afterAutospacing="1"/>
      <w:outlineLvl w:val="0"/>
    </w:pPr>
    <w:rPr>
      <w:b/>
      <w:bCs/>
      <w:kern w:val="36"/>
      <w:sz w:val="32"/>
      <w:szCs w:val="48"/>
      <w:lang w:val="de-CH" w:eastAsia="de-CH"/>
    </w:rPr>
  </w:style>
  <w:style w:type="paragraph" w:styleId="berschrift2">
    <w:name w:val="heading 2"/>
    <w:basedOn w:val="Standard"/>
    <w:link w:val="berschrift2Zchn"/>
    <w:qFormat/>
    <w:rsid w:val="00456834"/>
    <w:pPr>
      <w:spacing w:before="100" w:beforeAutospacing="1" w:after="100" w:afterAutospacing="1"/>
      <w:outlineLvl w:val="1"/>
    </w:pPr>
    <w:rPr>
      <w:rFonts w:ascii="Times New Roman" w:hAnsi="Times New Roman"/>
      <w:b/>
      <w:bCs/>
      <w:sz w:val="36"/>
      <w:szCs w:val="36"/>
      <w:lang w:val="de-CH" w:eastAsia="de-CH"/>
    </w:rPr>
  </w:style>
  <w:style w:type="paragraph" w:styleId="berschrift3">
    <w:name w:val="heading 3"/>
    <w:basedOn w:val="Standard"/>
    <w:next w:val="Standard"/>
    <w:link w:val="berschrift3Zchn"/>
    <w:qFormat/>
    <w:rsid w:val="00633284"/>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NurText">
    <w:name w:val="Plain Text"/>
    <w:basedOn w:val="Standard"/>
    <w:rsid w:val="00EA2201"/>
    <w:pPr>
      <w:spacing w:before="100" w:beforeAutospacing="1" w:after="100" w:afterAutospacing="1"/>
    </w:pPr>
    <w:rPr>
      <w:rFonts w:ascii="Times New Roman" w:hAnsi="Times New Roman"/>
      <w:szCs w:val="24"/>
      <w:lang w:val="de-CH" w:eastAsia="de-CH"/>
    </w:rPr>
  </w:style>
  <w:style w:type="character" w:styleId="Hyperlink">
    <w:name w:val="Hyperlink"/>
    <w:basedOn w:val="Absatz-Standardschriftart"/>
    <w:uiPriority w:val="99"/>
    <w:rsid w:val="00EA2201"/>
    <w:rPr>
      <w:color w:val="0000FF"/>
      <w:u w:val="single"/>
    </w:rPr>
  </w:style>
  <w:style w:type="character" w:styleId="BesuchterHyperlink">
    <w:name w:val="FollowedHyperlink"/>
    <w:basedOn w:val="Absatz-Standardschriftart"/>
    <w:rsid w:val="00EA2201"/>
    <w:rPr>
      <w:color w:val="800080"/>
      <w:u w:val="single"/>
    </w:rPr>
  </w:style>
  <w:style w:type="character" w:styleId="Seitenzahl">
    <w:name w:val="page number"/>
    <w:basedOn w:val="Absatz-Standardschriftart"/>
    <w:rsid w:val="00401DD7"/>
  </w:style>
  <w:style w:type="paragraph" w:styleId="Sprechblasentext">
    <w:name w:val="Balloon Text"/>
    <w:basedOn w:val="Standard"/>
    <w:semiHidden/>
    <w:rsid w:val="00450E9D"/>
    <w:rPr>
      <w:rFonts w:ascii="Tahoma" w:hAnsi="Tahoma" w:cs="Tahoma"/>
      <w:sz w:val="16"/>
      <w:szCs w:val="16"/>
    </w:rPr>
  </w:style>
  <w:style w:type="paragraph" w:styleId="StandardWeb">
    <w:name w:val="Normal (Web)"/>
    <w:basedOn w:val="Standard"/>
    <w:uiPriority w:val="99"/>
    <w:rsid w:val="001C21C7"/>
    <w:pPr>
      <w:spacing w:before="100" w:beforeAutospacing="1" w:after="100" w:afterAutospacing="1"/>
    </w:pPr>
    <w:rPr>
      <w:rFonts w:ascii="Times New Roman" w:hAnsi="Times New Roman"/>
      <w:szCs w:val="24"/>
      <w:lang w:val="de-CH" w:eastAsia="de-CH"/>
    </w:rPr>
  </w:style>
  <w:style w:type="paragraph" w:customStyle="1" w:styleId="text">
    <w:name w:val="text"/>
    <w:basedOn w:val="Standard"/>
    <w:rsid w:val="00AA3DA8"/>
    <w:pPr>
      <w:spacing w:before="100" w:beforeAutospacing="1" w:after="100" w:afterAutospacing="1"/>
    </w:pPr>
    <w:rPr>
      <w:rFonts w:ascii="Times New Roman" w:hAnsi="Times New Roman"/>
      <w:szCs w:val="24"/>
      <w:lang w:val="de-CH" w:eastAsia="de-CH"/>
    </w:rPr>
  </w:style>
  <w:style w:type="character" w:customStyle="1" w:styleId="zwischenueberschrift">
    <w:name w:val="zwischenueberschrift"/>
    <w:basedOn w:val="Absatz-Standardschriftart"/>
    <w:rsid w:val="00AA3DA8"/>
  </w:style>
  <w:style w:type="character" w:customStyle="1" w:styleId="hervorgehoben">
    <w:name w:val="hervorgehoben"/>
    <w:basedOn w:val="Absatz-Standardschriftart"/>
    <w:rsid w:val="00AA3DA8"/>
  </w:style>
  <w:style w:type="paragraph" w:customStyle="1" w:styleId="zwischenueberschrift1">
    <w:name w:val="zwischenueberschrift1"/>
    <w:basedOn w:val="Standard"/>
    <w:rsid w:val="00AA3DA8"/>
    <w:pPr>
      <w:spacing w:before="100" w:beforeAutospacing="1" w:after="100" w:afterAutospacing="1"/>
    </w:pPr>
    <w:rPr>
      <w:rFonts w:ascii="Times New Roman" w:hAnsi="Times New Roman"/>
      <w:szCs w:val="24"/>
      <w:lang w:val="de-CH" w:eastAsia="de-CH"/>
    </w:rPr>
  </w:style>
  <w:style w:type="paragraph" w:customStyle="1" w:styleId="hervorgehoben1">
    <w:name w:val="hervorgehoben1"/>
    <w:basedOn w:val="Standard"/>
    <w:rsid w:val="00AA3DA8"/>
    <w:pPr>
      <w:spacing w:before="100" w:beforeAutospacing="1" w:after="100" w:afterAutospacing="1"/>
    </w:pPr>
    <w:rPr>
      <w:rFonts w:ascii="Times New Roman" w:hAnsi="Times New Roman"/>
      <w:szCs w:val="24"/>
      <w:lang w:val="de-CH" w:eastAsia="de-CH"/>
    </w:rPr>
  </w:style>
  <w:style w:type="character" w:customStyle="1" w:styleId="berschrift2Zchn">
    <w:name w:val="Überschrift 2 Zchn"/>
    <w:basedOn w:val="Absatz-Standardschriftart"/>
    <w:link w:val="berschrift2"/>
    <w:rsid w:val="00633284"/>
    <w:rPr>
      <w:b/>
      <w:bCs/>
      <w:sz w:val="36"/>
      <w:szCs w:val="36"/>
      <w:lang w:val="de-CH" w:eastAsia="de-CH" w:bidi="ar-SA"/>
    </w:rPr>
  </w:style>
  <w:style w:type="numbering" w:styleId="111111">
    <w:name w:val="Outline List 2"/>
    <w:basedOn w:val="KeineListe"/>
    <w:rsid w:val="00633284"/>
    <w:pPr>
      <w:numPr>
        <w:numId w:val="13"/>
      </w:numPr>
    </w:pPr>
  </w:style>
  <w:style w:type="character" w:customStyle="1" w:styleId="berschrift3Zchn">
    <w:name w:val="Überschrift 3 Zchn"/>
    <w:basedOn w:val="Absatz-Standardschriftart"/>
    <w:link w:val="berschrift3"/>
    <w:rsid w:val="00633284"/>
    <w:rPr>
      <w:rFonts w:ascii="Arial" w:hAnsi="Arial" w:cs="Arial"/>
      <w:b/>
      <w:bCs/>
      <w:sz w:val="26"/>
      <w:szCs w:val="26"/>
      <w:lang w:val="de-DE" w:eastAsia="de-DE" w:bidi="ar-SA"/>
    </w:rPr>
  </w:style>
  <w:style w:type="paragraph" w:styleId="Listenabsatz">
    <w:name w:val="List Paragraph"/>
    <w:basedOn w:val="Standard"/>
    <w:uiPriority w:val="34"/>
    <w:qFormat/>
    <w:rsid w:val="00A3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424">
      <w:bodyDiv w:val="1"/>
      <w:marLeft w:val="0"/>
      <w:marRight w:val="0"/>
      <w:marTop w:val="0"/>
      <w:marBottom w:val="0"/>
      <w:divBdr>
        <w:top w:val="none" w:sz="0" w:space="0" w:color="auto"/>
        <w:left w:val="none" w:sz="0" w:space="0" w:color="auto"/>
        <w:bottom w:val="none" w:sz="0" w:space="0" w:color="auto"/>
        <w:right w:val="none" w:sz="0" w:space="0" w:color="auto"/>
      </w:divBdr>
    </w:div>
    <w:div w:id="1761921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86">
          <w:marLeft w:val="0"/>
          <w:marRight w:val="0"/>
          <w:marTop w:val="0"/>
          <w:marBottom w:val="0"/>
          <w:divBdr>
            <w:top w:val="none" w:sz="0" w:space="0" w:color="auto"/>
            <w:left w:val="none" w:sz="0" w:space="0" w:color="auto"/>
            <w:bottom w:val="none" w:sz="0" w:space="0" w:color="auto"/>
            <w:right w:val="none" w:sz="0" w:space="0" w:color="auto"/>
          </w:divBdr>
          <w:divsChild>
            <w:div w:id="1744722725">
              <w:marLeft w:val="0"/>
              <w:marRight w:val="0"/>
              <w:marTop w:val="30"/>
              <w:marBottom w:val="0"/>
              <w:divBdr>
                <w:top w:val="none" w:sz="0" w:space="0" w:color="auto"/>
                <w:left w:val="none" w:sz="0" w:space="0" w:color="auto"/>
                <w:bottom w:val="none" w:sz="0" w:space="0" w:color="auto"/>
                <w:right w:val="none" w:sz="0" w:space="0" w:color="auto"/>
              </w:divBdr>
            </w:div>
          </w:divsChild>
        </w:div>
        <w:div w:id="1899317800">
          <w:marLeft w:val="1318"/>
          <w:marRight w:val="0"/>
          <w:marTop w:val="101"/>
          <w:marBottom w:val="0"/>
          <w:divBdr>
            <w:top w:val="none" w:sz="0" w:space="0" w:color="auto"/>
            <w:left w:val="none" w:sz="0" w:space="0" w:color="auto"/>
            <w:bottom w:val="none" w:sz="0" w:space="0" w:color="auto"/>
            <w:right w:val="none" w:sz="0" w:space="0" w:color="auto"/>
          </w:divBdr>
        </w:div>
      </w:divsChild>
    </w:div>
    <w:div w:id="296424361">
      <w:bodyDiv w:val="1"/>
      <w:marLeft w:val="0"/>
      <w:marRight w:val="0"/>
      <w:marTop w:val="0"/>
      <w:marBottom w:val="0"/>
      <w:divBdr>
        <w:top w:val="none" w:sz="0" w:space="0" w:color="auto"/>
        <w:left w:val="none" w:sz="0" w:space="0" w:color="auto"/>
        <w:bottom w:val="none" w:sz="0" w:space="0" w:color="auto"/>
        <w:right w:val="none" w:sz="0" w:space="0" w:color="auto"/>
      </w:divBdr>
    </w:div>
    <w:div w:id="301811394">
      <w:bodyDiv w:val="1"/>
      <w:marLeft w:val="0"/>
      <w:marRight w:val="0"/>
      <w:marTop w:val="0"/>
      <w:marBottom w:val="0"/>
      <w:divBdr>
        <w:top w:val="none" w:sz="0" w:space="0" w:color="auto"/>
        <w:left w:val="none" w:sz="0" w:space="0" w:color="auto"/>
        <w:bottom w:val="none" w:sz="0" w:space="0" w:color="auto"/>
        <w:right w:val="none" w:sz="0" w:space="0" w:color="auto"/>
      </w:divBdr>
    </w:div>
    <w:div w:id="321782850">
      <w:bodyDiv w:val="1"/>
      <w:marLeft w:val="0"/>
      <w:marRight w:val="0"/>
      <w:marTop w:val="0"/>
      <w:marBottom w:val="0"/>
      <w:divBdr>
        <w:top w:val="none" w:sz="0" w:space="0" w:color="auto"/>
        <w:left w:val="none" w:sz="0" w:space="0" w:color="auto"/>
        <w:bottom w:val="none" w:sz="0" w:space="0" w:color="auto"/>
        <w:right w:val="none" w:sz="0" w:space="0" w:color="auto"/>
      </w:divBdr>
    </w:div>
    <w:div w:id="329215016">
      <w:bodyDiv w:val="1"/>
      <w:marLeft w:val="0"/>
      <w:marRight w:val="0"/>
      <w:marTop w:val="0"/>
      <w:marBottom w:val="0"/>
      <w:divBdr>
        <w:top w:val="none" w:sz="0" w:space="0" w:color="auto"/>
        <w:left w:val="none" w:sz="0" w:space="0" w:color="auto"/>
        <w:bottom w:val="none" w:sz="0" w:space="0" w:color="auto"/>
        <w:right w:val="none" w:sz="0" w:space="0" w:color="auto"/>
      </w:divBdr>
    </w:div>
    <w:div w:id="401216662">
      <w:bodyDiv w:val="1"/>
      <w:marLeft w:val="0"/>
      <w:marRight w:val="0"/>
      <w:marTop w:val="0"/>
      <w:marBottom w:val="0"/>
      <w:divBdr>
        <w:top w:val="none" w:sz="0" w:space="0" w:color="auto"/>
        <w:left w:val="none" w:sz="0" w:space="0" w:color="auto"/>
        <w:bottom w:val="none" w:sz="0" w:space="0" w:color="auto"/>
        <w:right w:val="none" w:sz="0" w:space="0" w:color="auto"/>
      </w:divBdr>
    </w:div>
    <w:div w:id="525556005">
      <w:bodyDiv w:val="1"/>
      <w:marLeft w:val="0"/>
      <w:marRight w:val="0"/>
      <w:marTop w:val="0"/>
      <w:marBottom w:val="0"/>
      <w:divBdr>
        <w:top w:val="none" w:sz="0" w:space="0" w:color="auto"/>
        <w:left w:val="none" w:sz="0" w:space="0" w:color="auto"/>
        <w:bottom w:val="none" w:sz="0" w:space="0" w:color="auto"/>
        <w:right w:val="none" w:sz="0" w:space="0" w:color="auto"/>
      </w:divBdr>
    </w:div>
    <w:div w:id="700935928">
      <w:bodyDiv w:val="1"/>
      <w:marLeft w:val="0"/>
      <w:marRight w:val="0"/>
      <w:marTop w:val="0"/>
      <w:marBottom w:val="0"/>
      <w:divBdr>
        <w:top w:val="none" w:sz="0" w:space="0" w:color="auto"/>
        <w:left w:val="none" w:sz="0" w:space="0" w:color="auto"/>
        <w:bottom w:val="none" w:sz="0" w:space="0" w:color="auto"/>
        <w:right w:val="none" w:sz="0" w:space="0" w:color="auto"/>
      </w:divBdr>
    </w:div>
    <w:div w:id="747073476">
      <w:bodyDiv w:val="1"/>
      <w:marLeft w:val="0"/>
      <w:marRight w:val="0"/>
      <w:marTop w:val="0"/>
      <w:marBottom w:val="0"/>
      <w:divBdr>
        <w:top w:val="none" w:sz="0" w:space="0" w:color="auto"/>
        <w:left w:val="none" w:sz="0" w:space="0" w:color="auto"/>
        <w:bottom w:val="none" w:sz="0" w:space="0" w:color="auto"/>
        <w:right w:val="none" w:sz="0" w:space="0" w:color="auto"/>
      </w:divBdr>
    </w:div>
    <w:div w:id="1128475036">
      <w:bodyDiv w:val="1"/>
      <w:marLeft w:val="0"/>
      <w:marRight w:val="0"/>
      <w:marTop w:val="0"/>
      <w:marBottom w:val="0"/>
      <w:divBdr>
        <w:top w:val="none" w:sz="0" w:space="0" w:color="auto"/>
        <w:left w:val="none" w:sz="0" w:space="0" w:color="auto"/>
        <w:bottom w:val="none" w:sz="0" w:space="0" w:color="auto"/>
        <w:right w:val="none" w:sz="0" w:space="0" w:color="auto"/>
      </w:divBdr>
    </w:div>
    <w:div w:id="1431854742">
      <w:bodyDiv w:val="1"/>
      <w:marLeft w:val="0"/>
      <w:marRight w:val="0"/>
      <w:marTop w:val="0"/>
      <w:marBottom w:val="0"/>
      <w:divBdr>
        <w:top w:val="none" w:sz="0" w:space="0" w:color="auto"/>
        <w:left w:val="none" w:sz="0" w:space="0" w:color="auto"/>
        <w:bottom w:val="none" w:sz="0" w:space="0" w:color="auto"/>
        <w:right w:val="none" w:sz="0" w:space="0" w:color="auto"/>
      </w:divBdr>
    </w:div>
    <w:div w:id="1711880299">
      <w:bodyDiv w:val="1"/>
      <w:marLeft w:val="0"/>
      <w:marRight w:val="0"/>
      <w:marTop w:val="0"/>
      <w:marBottom w:val="0"/>
      <w:divBdr>
        <w:top w:val="none" w:sz="0" w:space="0" w:color="auto"/>
        <w:left w:val="none" w:sz="0" w:space="0" w:color="auto"/>
        <w:bottom w:val="none" w:sz="0" w:space="0" w:color="auto"/>
        <w:right w:val="none" w:sz="0" w:space="0" w:color="auto"/>
      </w:divBdr>
    </w:div>
    <w:div w:id="1724794940">
      <w:bodyDiv w:val="1"/>
      <w:marLeft w:val="0"/>
      <w:marRight w:val="0"/>
      <w:marTop w:val="0"/>
      <w:marBottom w:val="0"/>
      <w:divBdr>
        <w:top w:val="none" w:sz="0" w:space="0" w:color="auto"/>
        <w:left w:val="none" w:sz="0" w:space="0" w:color="auto"/>
        <w:bottom w:val="none" w:sz="0" w:space="0" w:color="auto"/>
        <w:right w:val="none" w:sz="0" w:space="0" w:color="auto"/>
      </w:divBdr>
    </w:div>
    <w:div w:id="1887595913">
      <w:bodyDiv w:val="1"/>
      <w:marLeft w:val="0"/>
      <w:marRight w:val="0"/>
      <w:marTop w:val="0"/>
      <w:marBottom w:val="0"/>
      <w:divBdr>
        <w:top w:val="none" w:sz="0" w:space="0" w:color="auto"/>
        <w:left w:val="none" w:sz="0" w:space="0" w:color="auto"/>
        <w:bottom w:val="none" w:sz="0" w:space="0" w:color="auto"/>
        <w:right w:val="none" w:sz="0" w:space="0" w:color="auto"/>
      </w:divBdr>
    </w:div>
    <w:div w:id="20696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chsam.de/deutsch/d_literatur/d_gat/d_drama/drama_2.htm" TargetMode="External"/><Relationship Id="rId13" Type="http://schemas.openxmlformats.org/officeDocument/2006/relationships/hyperlink" Target="http://www.teachsam.de/deutsch/d_literatur/d_gat/d_drama/drama_5_2.htm" TargetMode="External"/><Relationship Id="rId18" Type="http://schemas.openxmlformats.org/officeDocument/2006/relationships/hyperlink" Target="http://www.teachsam.de/deutsch/d_literatur/d_gat/d_drama/drama_2_1.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chuelerlexikon.de" TargetMode="External"/><Relationship Id="rId7" Type="http://schemas.openxmlformats.org/officeDocument/2006/relationships/endnotes" Target="endnotes.xml"/><Relationship Id="rId12" Type="http://schemas.openxmlformats.org/officeDocument/2006/relationships/hyperlink" Target="http://www.teachsam.de/deutsch/d_literatur/d_gat/d_drama/drama_2_2.htm" TargetMode="External"/><Relationship Id="rId17" Type="http://schemas.openxmlformats.org/officeDocument/2006/relationships/hyperlink" Target="http://www.teachsam.de/deutsch/d_literatur/d_gat/d_drama/drama_2_1.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achsam.de/deutsch/d_literatur/d_gat/d_drama/drama_2_2.htm" TargetMode="External"/><Relationship Id="rId20" Type="http://schemas.openxmlformats.org/officeDocument/2006/relationships/hyperlink" Target="http://www.teachsam.de/deutsch/d_literatur/d_litgesch/naturalismus/litge_natural_0.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achsam.de/deutsch/d_literatur/d_gat/d_drama/drama_2_1.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teachsam.de/deutsch/d_literatur/d_litgesch/sturm/litge_sud_0.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teachsam.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oernie\Anwendungsdaten\Microsoft\Vorlagen\Gibb\2003%20KWK%20antik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5</Pages>
  <Words>891</Words>
  <Characters>6762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7638</CharactersWithSpaces>
  <SharedDoc>false</SharedDoc>
  <HLinks>
    <vt:vector size="156" baseType="variant">
      <vt:variant>
        <vt:i4>5701731</vt:i4>
      </vt:variant>
      <vt:variant>
        <vt:i4>78</vt:i4>
      </vt:variant>
      <vt:variant>
        <vt:i4>0</vt:i4>
      </vt:variant>
      <vt:variant>
        <vt:i4>5</vt:i4>
      </vt:variant>
      <vt:variant>
        <vt:lpwstr>http://www.teachsam.de/deutsch/d_ubausteine/drama_ub/drama_strukt_ub/drama_2_txt_1_ub_1.htm</vt:lpwstr>
      </vt:variant>
      <vt:variant>
        <vt:lpwstr/>
      </vt:variant>
      <vt:variant>
        <vt:i4>7012394</vt:i4>
      </vt:variant>
      <vt:variant>
        <vt:i4>75</vt:i4>
      </vt:variant>
      <vt:variant>
        <vt:i4>0</vt:i4>
      </vt:variant>
      <vt:variant>
        <vt:i4>5</vt:i4>
      </vt:variant>
      <vt:variant>
        <vt:lpwstr>http://www.teachsam.de/deutsch/d_literatur/d_gat/d_drama/drama_2_txt_1.htm</vt:lpwstr>
      </vt:variant>
      <vt:variant>
        <vt:lpwstr/>
      </vt:variant>
      <vt:variant>
        <vt:i4>458825</vt:i4>
      </vt:variant>
      <vt:variant>
        <vt:i4>72</vt:i4>
      </vt:variant>
      <vt:variant>
        <vt:i4>0</vt:i4>
      </vt:variant>
      <vt:variant>
        <vt:i4>5</vt:i4>
      </vt:variant>
      <vt:variant>
        <vt:lpwstr>http://www.teachsam.de/quellen.htm</vt:lpwstr>
      </vt:variant>
      <vt:variant>
        <vt:lpwstr>Pfister,%20Manfred%20%281977%29</vt:lpwstr>
      </vt:variant>
      <vt:variant>
        <vt:i4>196608</vt:i4>
      </vt:variant>
      <vt:variant>
        <vt:i4>69</vt:i4>
      </vt:variant>
      <vt:variant>
        <vt:i4>0</vt:i4>
      </vt:variant>
      <vt:variant>
        <vt:i4>5</vt:i4>
      </vt:variant>
      <vt:variant>
        <vt:lpwstr>http://www.teachsam.de/deutsch/glossar_deu_p.htm</vt:lpwstr>
      </vt:variant>
      <vt:variant>
        <vt:lpwstr>Plot</vt:lpwstr>
      </vt:variant>
      <vt:variant>
        <vt:i4>7733325</vt:i4>
      </vt:variant>
      <vt:variant>
        <vt:i4>63</vt:i4>
      </vt:variant>
      <vt:variant>
        <vt:i4>0</vt:i4>
      </vt:variant>
      <vt:variant>
        <vt:i4>5</vt:i4>
      </vt:variant>
      <vt:variant>
        <vt:lpwstr>http://www.teachsam.de/glossar/glossar_a.htm</vt:lpwstr>
      </vt:variant>
      <vt:variant>
        <vt:lpwstr>Aristoteles</vt:lpwstr>
      </vt:variant>
      <vt:variant>
        <vt:i4>589851</vt:i4>
      </vt:variant>
      <vt:variant>
        <vt:i4>60</vt:i4>
      </vt:variant>
      <vt:variant>
        <vt:i4>0</vt:i4>
      </vt:variant>
      <vt:variant>
        <vt:i4>5</vt:i4>
      </vt:variant>
      <vt:variant>
        <vt:lpwstr>http://www.teachsam.de/deutsch/glossar_deu_f.htm</vt:lpwstr>
      </vt:variant>
      <vt:variant>
        <vt:lpwstr>Fabel</vt:lpwstr>
      </vt:variant>
      <vt:variant>
        <vt:i4>7012365</vt:i4>
      </vt:variant>
      <vt:variant>
        <vt:i4>57</vt:i4>
      </vt:variant>
      <vt:variant>
        <vt:i4>0</vt:i4>
      </vt:variant>
      <vt:variant>
        <vt:i4>5</vt:i4>
      </vt:variant>
      <vt:variant>
        <vt:lpwstr>http://www.teachsam.de/deutsch/d_literatur/d_gat/d_drama/drama_2_1.htm</vt:lpwstr>
      </vt:variant>
      <vt:variant>
        <vt:lpwstr/>
      </vt:variant>
      <vt:variant>
        <vt:i4>7012365</vt:i4>
      </vt:variant>
      <vt:variant>
        <vt:i4>51</vt:i4>
      </vt:variant>
      <vt:variant>
        <vt:i4>0</vt:i4>
      </vt:variant>
      <vt:variant>
        <vt:i4>5</vt:i4>
      </vt:variant>
      <vt:variant>
        <vt:lpwstr>http://www.teachsam.de/deutsch/d_literatur/d_gat/d_drama/drama_2_1.htm</vt:lpwstr>
      </vt:variant>
      <vt:variant>
        <vt:lpwstr/>
      </vt:variant>
      <vt:variant>
        <vt:i4>3801113</vt:i4>
      </vt:variant>
      <vt:variant>
        <vt:i4>48</vt:i4>
      </vt:variant>
      <vt:variant>
        <vt:i4>0</vt:i4>
      </vt:variant>
      <vt:variant>
        <vt:i4>5</vt:i4>
      </vt:variant>
      <vt:variant>
        <vt:lpwstr>http://www.teachsam.de/deutsch/d_literatur/d_aut/goe/goe_0.htm</vt:lpwstr>
      </vt:variant>
      <vt:variant>
        <vt:lpwstr/>
      </vt:variant>
      <vt:variant>
        <vt:i4>3801113</vt:i4>
      </vt:variant>
      <vt:variant>
        <vt:i4>45</vt:i4>
      </vt:variant>
      <vt:variant>
        <vt:i4>0</vt:i4>
      </vt:variant>
      <vt:variant>
        <vt:i4>5</vt:i4>
      </vt:variant>
      <vt:variant>
        <vt:lpwstr>http://www.teachsam.de/deutsch/d_literatur/d_aut/les/les_0.htm</vt:lpwstr>
      </vt:variant>
      <vt:variant>
        <vt:lpwstr/>
      </vt:variant>
      <vt:variant>
        <vt:i4>3801113</vt:i4>
      </vt:variant>
      <vt:variant>
        <vt:i4>42</vt:i4>
      </vt:variant>
      <vt:variant>
        <vt:i4>0</vt:i4>
      </vt:variant>
      <vt:variant>
        <vt:i4>5</vt:i4>
      </vt:variant>
      <vt:variant>
        <vt:lpwstr>http://www.teachsam.de/deutsch/d_literatur/d_aut/sci/sci_0.htm</vt:lpwstr>
      </vt:variant>
      <vt:variant>
        <vt:lpwstr/>
      </vt:variant>
      <vt:variant>
        <vt:i4>7733325</vt:i4>
      </vt:variant>
      <vt:variant>
        <vt:i4>39</vt:i4>
      </vt:variant>
      <vt:variant>
        <vt:i4>0</vt:i4>
      </vt:variant>
      <vt:variant>
        <vt:i4>5</vt:i4>
      </vt:variant>
      <vt:variant>
        <vt:lpwstr>http://www.teachsam.de/glossar/glossar_a.htm</vt:lpwstr>
      </vt:variant>
      <vt:variant>
        <vt:lpwstr>Aristoteles</vt:lpwstr>
      </vt:variant>
      <vt:variant>
        <vt:i4>7012394</vt:i4>
      </vt:variant>
      <vt:variant>
        <vt:i4>36</vt:i4>
      </vt:variant>
      <vt:variant>
        <vt:i4>0</vt:i4>
      </vt:variant>
      <vt:variant>
        <vt:i4>5</vt:i4>
      </vt:variant>
      <vt:variant>
        <vt:lpwstr>http://www.teachsam.de/deutsch/d_literatur/d_gat/d_drama/drama_2_txt_1.htm</vt:lpwstr>
      </vt:variant>
      <vt:variant>
        <vt:lpwstr/>
      </vt:variant>
      <vt:variant>
        <vt:i4>262178</vt:i4>
      </vt:variant>
      <vt:variant>
        <vt:i4>33</vt:i4>
      </vt:variant>
      <vt:variant>
        <vt:i4>0</vt:i4>
      </vt:variant>
      <vt:variant>
        <vt:i4>5</vt:i4>
      </vt:variant>
      <vt:variant>
        <vt:lpwstr>http://www.teachsam.de/deutsch/d_literatur/d_aut/sci/sci_dram/mstuart/sci_ms_0.htm</vt:lpwstr>
      </vt:variant>
      <vt:variant>
        <vt:lpwstr/>
      </vt:variant>
      <vt:variant>
        <vt:i4>1638418</vt:i4>
      </vt:variant>
      <vt:variant>
        <vt:i4>30</vt:i4>
      </vt:variant>
      <vt:variant>
        <vt:i4>0</vt:i4>
      </vt:variant>
      <vt:variant>
        <vt:i4>5</vt:i4>
      </vt:variant>
      <vt:variant>
        <vt:lpwstr>http://www.teachsam.de/deutsch/d_literatur/d_aut/les/les_dram/les_nathan/les_nathan_0.htm</vt:lpwstr>
      </vt:variant>
      <vt:variant>
        <vt:lpwstr/>
      </vt:variant>
      <vt:variant>
        <vt:i4>6946829</vt:i4>
      </vt:variant>
      <vt:variant>
        <vt:i4>27</vt:i4>
      </vt:variant>
      <vt:variant>
        <vt:i4>0</vt:i4>
      </vt:variant>
      <vt:variant>
        <vt:i4>5</vt:i4>
      </vt:variant>
      <vt:variant>
        <vt:lpwstr>http://www.teachsam.de/deutsch/d_literatur/d_gat/d_drama/drama_2_0.htm</vt:lpwstr>
      </vt:variant>
      <vt:variant>
        <vt:lpwstr/>
      </vt:variant>
      <vt:variant>
        <vt:i4>458825</vt:i4>
      </vt:variant>
      <vt:variant>
        <vt:i4>24</vt:i4>
      </vt:variant>
      <vt:variant>
        <vt:i4>0</vt:i4>
      </vt:variant>
      <vt:variant>
        <vt:i4>5</vt:i4>
      </vt:variant>
      <vt:variant>
        <vt:lpwstr>http://www.teachsam.de/quellen.htm</vt:lpwstr>
      </vt:variant>
      <vt:variant>
        <vt:lpwstr>Pfister,%20Manfred%20%281977%29</vt:lpwstr>
      </vt:variant>
      <vt:variant>
        <vt:i4>458825</vt:i4>
      </vt:variant>
      <vt:variant>
        <vt:i4>21</vt:i4>
      </vt:variant>
      <vt:variant>
        <vt:i4>0</vt:i4>
      </vt:variant>
      <vt:variant>
        <vt:i4>5</vt:i4>
      </vt:variant>
      <vt:variant>
        <vt:lpwstr>http://www.teachsam.de/quellen.htm</vt:lpwstr>
      </vt:variant>
      <vt:variant>
        <vt:lpwstr>Pfister,%20Manfred%20%281977%29</vt:lpwstr>
      </vt:variant>
      <vt:variant>
        <vt:i4>458825</vt:i4>
      </vt:variant>
      <vt:variant>
        <vt:i4>18</vt:i4>
      </vt:variant>
      <vt:variant>
        <vt:i4>0</vt:i4>
      </vt:variant>
      <vt:variant>
        <vt:i4>5</vt:i4>
      </vt:variant>
      <vt:variant>
        <vt:lpwstr>http://www.teachsam.de/quellen.htm</vt:lpwstr>
      </vt:variant>
      <vt:variant>
        <vt:lpwstr>Pfister,%20Manfred%20%281977%29</vt:lpwstr>
      </vt:variant>
      <vt:variant>
        <vt:i4>6815757</vt:i4>
      </vt:variant>
      <vt:variant>
        <vt:i4>12</vt:i4>
      </vt:variant>
      <vt:variant>
        <vt:i4>0</vt:i4>
      </vt:variant>
      <vt:variant>
        <vt:i4>5</vt:i4>
      </vt:variant>
      <vt:variant>
        <vt:lpwstr>http://www.teachsam.de/deutsch/d_literatur/d_gat/d_drama/drama_2_2.htm</vt:lpwstr>
      </vt:variant>
      <vt:variant>
        <vt:lpwstr/>
      </vt:variant>
      <vt:variant>
        <vt:i4>7012365</vt:i4>
      </vt:variant>
      <vt:variant>
        <vt:i4>9</vt:i4>
      </vt:variant>
      <vt:variant>
        <vt:i4>0</vt:i4>
      </vt:variant>
      <vt:variant>
        <vt:i4>5</vt:i4>
      </vt:variant>
      <vt:variant>
        <vt:lpwstr>http://www.teachsam.de/deutsch/d_literatur/d_gat/d_drama/drama_2_1.htm</vt:lpwstr>
      </vt:variant>
      <vt:variant>
        <vt:lpwstr/>
      </vt:variant>
      <vt:variant>
        <vt:i4>5898322</vt:i4>
      </vt:variant>
      <vt:variant>
        <vt:i4>6</vt:i4>
      </vt:variant>
      <vt:variant>
        <vt:i4>0</vt:i4>
      </vt:variant>
      <vt:variant>
        <vt:i4>5</vt:i4>
      </vt:variant>
      <vt:variant>
        <vt:lpwstr>http://www.teachsam.de/deutsch/d_literatur/d_gat/d_drama/drama_2.htm</vt:lpwstr>
      </vt:variant>
      <vt:variant>
        <vt:lpwstr/>
      </vt:variant>
      <vt:variant>
        <vt:i4>2752549</vt:i4>
      </vt:variant>
      <vt:variant>
        <vt:i4>3</vt:i4>
      </vt:variant>
      <vt:variant>
        <vt:i4>0</vt:i4>
      </vt:variant>
      <vt:variant>
        <vt:i4>5</vt:i4>
      </vt:variant>
      <vt:variant>
        <vt:lpwstr>http://www.teachsam.de/quellen.htm</vt:lpwstr>
      </vt:variant>
      <vt:variant>
        <vt:lpwstr>Klotz,%20Volker%20%281969%29</vt:lpwstr>
      </vt:variant>
      <vt:variant>
        <vt:i4>5898322</vt:i4>
      </vt:variant>
      <vt:variant>
        <vt:i4>0</vt:i4>
      </vt:variant>
      <vt:variant>
        <vt:i4>0</vt:i4>
      </vt:variant>
      <vt:variant>
        <vt:i4>5</vt:i4>
      </vt:variant>
      <vt:variant>
        <vt:lpwstr>http://www.teachsam.de/deutsch/d_literatur/d_gat/d_drama/drama_2.htm</vt:lpwstr>
      </vt:variant>
      <vt:variant>
        <vt:lpwstr/>
      </vt:variant>
      <vt:variant>
        <vt:i4>7012394</vt:i4>
      </vt:variant>
      <vt:variant>
        <vt:i4>-1</vt:i4>
      </vt:variant>
      <vt:variant>
        <vt:i4>2065</vt:i4>
      </vt:variant>
      <vt:variant>
        <vt:i4>4</vt:i4>
      </vt:variant>
      <vt:variant>
        <vt:lpwstr>http://www.teachsam.de/deutsch/d_literatur/d_gat/d_drama/drama_2_txt_1.htm</vt:lpwstr>
      </vt:variant>
      <vt:variant>
        <vt:lpwstr/>
      </vt:variant>
      <vt:variant>
        <vt:i4>3276900</vt:i4>
      </vt:variant>
      <vt:variant>
        <vt:i4>-1</vt:i4>
      </vt:variant>
      <vt:variant>
        <vt:i4>2066</vt:i4>
      </vt:variant>
      <vt:variant>
        <vt:i4>4</vt:i4>
      </vt:variant>
      <vt:variant>
        <vt:lpwstr>http://www.teachsam.de/deutsch/glossar_deu_r.htm</vt:lpwstr>
      </vt:variant>
      <vt:variant>
        <vt:lpwstr>Retardierendes%20Moment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4</cp:revision>
  <cp:lastPrinted>2016-12-23T06:48:00Z</cp:lastPrinted>
  <dcterms:created xsi:type="dcterms:W3CDTF">2016-12-22T14:21:00Z</dcterms:created>
  <dcterms:modified xsi:type="dcterms:W3CDTF">2016-12-23T07:07:00Z</dcterms:modified>
</cp:coreProperties>
</file>